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93D" w:rsidRPr="00B64E2A" w:rsidRDefault="009A650B" w:rsidP="003A793D">
      <w:pPr>
        <w:spacing w:line="360" w:lineRule="auto"/>
        <w:jc w:val="center"/>
        <w:rPr>
          <w:rFonts w:ascii="黑体" w:eastAsia="黑体" w:hAnsi="黑体"/>
          <w:sz w:val="30"/>
          <w:szCs w:val="30"/>
        </w:rPr>
      </w:pPr>
      <w:r w:rsidRPr="009A650B">
        <w:rPr>
          <w:rFonts w:ascii="黑体" w:eastAsia="黑体" w:hAnsi="黑体" w:hint="eastAsia"/>
          <w:sz w:val="30"/>
          <w:szCs w:val="30"/>
        </w:rPr>
        <w:t>四川文理学院</w:t>
      </w:r>
      <w:r w:rsidR="0039633C">
        <w:rPr>
          <w:rFonts w:ascii="黑体" w:eastAsia="黑体" w:hAnsi="黑体" w:hint="eastAsia"/>
          <w:sz w:val="30"/>
          <w:szCs w:val="30"/>
        </w:rPr>
        <w:t>消防维保服务</w:t>
      </w:r>
      <w:r w:rsidR="00194789">
        <w:rPr>
          <w:rFonts w:ascii="黑体" w:eastAsia="黑体" w:hAnsi="黑体" w:hint="eastAsia"/>
          <w:sz w:val="30"/>
          <w:szCs w:val="30"/>
        </w:rPr>
        <w:t>招标</w:t>
      </w:r>
      <w:r w:rsidR="009A1BF6">
        <w:rPr>
          <w:rFonts w:ascii="黑体" w:eastAsia="黑体" w:hAnsi="黑体" w:hint="eastAsia"/>
          <w:sz w:val="30"/>
          <w:szCs w:val="30"/>
        </w:rPr>
        <w:t>公告</w:t>
      </w:r>
    </w:p>
    <w:p w:rsidR="009A1BF6" w:rsidRDefault="00C22AD1" w:rsidP="009A1BF6">
      <w:pPr>
        <w:spacing w:line="300" w:lineRule="auto"/>
        <w:ind w:firstLine="426"/>
        <w:rPr>
          <w:sz w:val="24"/>
          <w:szCs w:val="24"/>
        </w:rPr>
      </w:pPr>
      <w:r>
        <w:rPr>
          <w:rFonts w:hint="eastAsia"/>
          <w:sz w:val="24"/>
          <w:szCs w:val="24"/>
        </w:rPr>
        <w:t xml:space="preserve"> </w:t>
      </w:r>
    </w:p>
    <w:p w:rsidR="00867B38" w:rsidRDefault="00914764" w:rsidP="009A1BF6">
      <w:pPr>
        <w:spacing w:line="300" w:lineRule="auto"/>
        <w:ind w:firstLine="426"/>
        <w:rPr>
          <w:rFonts w:asciiTheme="minorHAnsi" w:hAnsiTheme="minorHAnsi" w:cstheme="minorBidi"/>
          <w:sz w:val="24"/>
          <w:szCs w:val="24"/>
        </w:rPr>
      </w:pPr>
      <w:r w:rsidRPr="00914764">
        <w:rPr>
          <w:rFonts w:hint="eastAsia"/>
          <w:sz w:val="24"/>
          <w:szCs w:val="24"/>
        </w:rPr>
        <w:t>根据《中华人民共和国招标投标法》的规定，我校将采取校内公开</w:t>
      </w:r>
      <w:r w:rsidR="00351BE5">
        <w:rPr>
          <w:rFonts w:hint="eastAsia"/>
          <w:sz w:val="24"/>
          <w:szCs w:val="24"/>
        </w:rPr>
        <w:t>招</w:t>
      </w:r>
      <w:r w:rsidRPr="00914764">
        <w:rPr>
          <w:rFonts w:hint="eastAsia"/>
          <w:sz w:val="24"/>
          <w:szCs w:val="24"/>
        </w:rPr>
        <w:t>标的方式确定</w:t>
      </w:r>
      <w:r w:rsidR="00A900B0">
        <w:rPr>
          <w:rFonts w:hint="eastAsia"/>
          <w:sz w:val="24"/>
          <w:szCs w:val="24"/>
        </w:rPr>
        <w:t>提供</w:t>
      </w:r>
      <w:r w:rsidRPr="00914764">
        <w:rPr>
          <w:rFonts w:hint="eastAsia"/>
          <w:sz w:val="24"/>
          <w:szCs w:val="24"/>
        </w:rPr>
        <w:t>四川文理学院</w:t>
      </w:r>
      <w:r w:rsidR="00A900B0">
        <w:rPr>
          <w:rFonts w:hint="eastAsia"/>
          <w:sz w:val="24"/>
          <w:szCs w:val="24"/>
        </w:rPr>
        <w:t>2017</w:t>
      </w:r>
      <w:r w:rsidR="00A900B0">
        <w:rPr>
          <w:rFonts w:hint="eastAsia"/>
          <w:sz w:val="24"/>
          <w:szCs w:val="24"/>
        </w:rPr>
        <w:t>年度消防维保服务的</w:t>
      </w:r>
      <w:r>
        <w:rPr>
          <w:rFonts w:hint="eastAsia"/>
          <w:sz w:val="24"/>
          <w:szCs w:val="24"/>
        </w:rPr>
        <w:t>单位</w:t>
      </w:r>
      <w:r w:rsidRPr="00914764">
        <w:rPr>
          <w:rFonts w:hint="eastAsia"/>
          <w:sz w:val="24"/>
          <w:szCs w:val="24"/>
        </w:rPr>
        <w:t>，欢迎</w:t>
      </w:r>
      <w:r>
        <w:rPr>
          <w:rFonts w:hint="eastAsia"/>
          <w:sz w:val="24"/>
          <w:szCs w:val="24"/>
        </w:rPr>
        <w:t>符合要求的</w:t>
      </w:r>
      <w:r w:rsidRPr="00914764">
        <w:rPr>
          <w:rFonts w:hint="eastAsia"/>
          <w:sz w:val="24"/>
          <w:szCs w:val="24"/>
        </w:rPr>
        <w:t>企业</w:t>
      </w:r>
      <w:r w:rsidR="009A1BF6">
        <w:rPr>
          <w:rFonts w:hint="eastAsia"/>
          <w:sz w:val="24"/>
          <w:szCs w:val="24"/>
        </w:rPr>
        <w:t>前来</w:t>
      </w:r>
      <w:r w:rsidRPr="00914764">
        <w:rPr>
          <w:rFonts w:hint="eastAsia"/>
          <w:sz w:val="24"/>
          <w:szCs w:val="24"/>
        </w:rPr>
        <w:t>参加投标。</w:t>
      </w:r>
    </w:p>
    <w:p w:rsidR="00867B38" w:rsidRDefault="00867B38" w:rsidP="009A1BF6">
      <w:pPr>
        <w:spacing w:line="300" w:lineRule="auto"/>
        <w:ind w:left="424" w:hangingChars="151" w:hanging="424"/>
        <w:rPr>
          <w:sz w:val="24"/>
          <w:szCs w:val="24"/>
        </w:rPr>
      </w:pPr>
      <w:r>
        <w:rPr>
          <w:rFonts w:hint="eastAsia"/>
          <w:b/>
          <w:sz w:val="28"/>
          <w:szCs w:val="24"/>
        </w:rPr>
        <w:t>一、</w:t>
      </w:r>
      <w:r w:rsidR="00253869">
        <w:rPr>
          <w:rFonts w:hint="eastAsia"/>
          <w:b/>
          <w:sz w:val="28"/>
          <w:szCs w:val="24"/>
        </w:rPr>
        <w:t>项目</w:t>
      </w:r>
      <w:r>
        <w:rPr>
          <w:rFonts w:hint="eastAsia"/>
          <w:b/>
          <w:sz w:val="28"/>
          <w:szCs w:val="24"/>
        </w:rPr>
        <w:t>名称及预算：</w:t>
      </w:r>
      <w:r w:rsidR="005F1C03" w:rsidRPr="00914764">
        <w:rPr>
          <w:rFonts w:hint="eastAsia"/>
          <w:sz w:val="24"/>
          <w:szCs w:val="24"/>
        </w:rPr>
        <w:t>四川文理学院</w:t>
      </w:r>
      <w:r w:rsidR="00A900B0">
        <w:rPr>
          <w:rFonts w:hint="eastAsia"/>
          <w:sz w:val="24"/>
          <w:szCs w:val="24"/>
        </w:rPr>
        <w:t>2017</w:t>
      </w:r>
      <w:r w:rsidR="00A900B0">
        <w:rPr>
          <w:rFonts w:hint="eastAsia"/>
          <w:sz w:val="24"/>
          <w:szCs w:val="24"/>
        </w:rPr>
        <w:t>年度消防维保服务采购</w:t>
      </w:r>
      <w:r>
        <w:rPr>
          <w:rFonts w:hint="eastAsia"/>
          <w:sz w:val="24"/>
          <w:szCs w:val="24"/>
        </w:rPr>
        <w:t>项目；预算</w:t>
      </w:r>
      <w:r w:rsidR="00A900B0">
        <w:rPr>
          <w:rFonts w:hint="eastAsia"/>
          <w:sz w:val="24"/>
          <w:szCs w:val="24"/>
        </w:rPr>
        <w:t>4.2</w:t>
      </w:r>
      <w:r>
        <w:rPr>
          <w:rFonts w:hint="eastAsia"/>
          <w:sz w:val="24"/>
          <w:szCs w:val="24"/>
        </w:rPr>
        <w:t>万元</w:t>
      </w:r>
      <w:r w:rsidR="00A01AB6">
        <w:rPr>
          <w:rFonts w:hint="eastAsia"/>
          <w:sz w:val="24"/>
          <w:szCs w:val="24"/>
        </w:rPr>
        <w:t>（超过预算的报价为无效报价）</w:t>
      </w:r>
      <w:r>
        <w:rPr>
          <w:rFonts w:hint="eastAsia"/>
          <w:sz w:val="24"/>
          <w:szCs w:val="24"/>
        </w:rPr>
        <w:t>。</w:t>
      </w:r>
    </w:p>
    <w:p w:rsidR="00E27B81" w:rsidRDefault="00867B38" w:rsidP="00E27B81">
      <w:pPr>
        <w:spacing w:line="300" w:lineRule="auto"/>
        <w:rPr>
          <w:b/>
          <w:sz w:val="28"/>
          <w:szCs w:val="28"/>
        </w:rPr>
      </w:pPr>
      <w:r>
        <w:rPr>
          <w:rFonts w:hint="eastAsia"/>
          <w:b/>
          <w:sz w:val="28"/>
          <w:szCs w:val="28"/>
        </w:rPr>
        <w:t>二、</w:t>
      </w:r>
      <w:r w:rsidR="00B91524">
        <w:rPr>
          <w:rFonts w:hint="eastAsia"/>
          <w:b/>
          <w:sz w:val="28"/>
          <w:szCs w:val="28"/>
        </w:rPr>
        <w:t>项目</w:t>
      </w:r>
      <w:r>
        <w:rPr>
          <w:rFonts w:hint="eastAsia"/>
          <w:b/>
          <w:sz w:val="28"/>
          <w:szCs w:val="28"/>
        </w:rPr>
        <w:t>要求</w:t>
      </w:r>
    </w:p>
    <w:p w:rsidR="00867B38" w:rsidRDefault="00E27B81" w:rsidP="00E27B81">
      <w:pPr>
        <w:spacing w:line="440" w:lineRule="exact"/>
        <w:rPr>
          <w:sz w:val="24"/>
          <w:szCs w:val="24"/>
        </w:rPr>
      </w:pPr>
      <w:r>
        <w:rPr>
          <w:rFonts w:hint="eastAsia"/>
          <w:sz w:val="24"/>
          <w:szCs w:val="24"/>
        </w:rPr>
        <w:t xml:space="preserve">    </w:t>
      </w:r>
      <w:r w:rsidR="005A4895">
        <w:rPr>
          <w:rFonts w:hint="eastAsia"/>
          <w:sz w:val="24"/>
          <w:szCs w:val="24"/>
        </w:rPr>
        <w:t>详见</w:t>
      </w:r>
      <w:r>
        <w:rPr>
          <w:rFonts w:hint="eastAsia"/>
          <w:sz w:val="24"/>
          <w:szCs w:val="24"/>
        </w:rPr>
        <w:t>附件一（</w:t>
      </w:r>
      <w:r w:rsidRPr="00E27B81">
        <w:rPr>
          <w:rFonts w:hint="eastAsia"/>
          <w:sz w:val="24"/>
          <w:szCs w:val="24"/>
        </w:rPr>
        <w:t>消防维保服务范围及要求</w:t>
      </w:r>
      <w:r>
        <w:rPr>
          <w:rFonts w:hint="eastAsia"/>
          <w:sz w:val="24"/>
          <w:szCs w:val="24"/>
        </w:rPr>
        <w:t>）和附件二（</w:t>
      </w:r>
      <w:r w:rsidRPr="00E27B81">
        <w:rPr>
          <w:rFonts w:hint="eastAsia"/>
          <w:sz w:val="24"/>
          <w:szCs w:val="24"/>
        </w:rPr>
        <w:t>消防维护保养的内容及维护标准</w:t>
      </w:r>
      <w:r>
        <w:rPr>
          <w:rFonts w:hint="eastAsia"/>
          <w:sz w:val="24"/>
          <w:szCs w:val="24"/>
        </w:rPr>
        <w:t>）</w:t>
      </w:r>
      <w:r w:rsidR="005A4895">
        <w:rPr>
          <w:rFonts w:hint="eastAsia"/>
          <w:sz w:val="24"/>
          <w:szCs w:val="24"/>
        </w:rPr>
        <w:t>。</w:t>
      </w:r>
    </w:p>
    <w:p w:rsidR="00867B38" w:rsidRDefault="00867B38" w:rsidP="009A1BF6">
      <w:pPr>
        <w:spacing w:line="300" w:lineRule="auto"/>
        <w:rPr>
          <w:b/>
          <w:sz w:val="24"/>
          <w:szCs w:val="24"/>
        </w:rPr>
      </w:pPr>
      <w:r>
        <w:rPr>
          <w:rFonts w:hint="eastAsia"/>
          <w:b/>
          <w:sz w:val="28"/>
          <w:szCs w:val="24"/>
        </w:rPr>
        <w:t>三、合格投标人条件</w:t>
      </w:r>
    </w:p>
    <w:p w:rsidR="00867B38" w:rsidRDefault="00867B38" w:rsidP="009A1BF6">
      <w:pPr>
        <w:spacing w:line="300" w:lineRule="auto"/>
        <w:ind w:firstLineChars="236" w:firstLine="566"/>
        <w:rPr>
          <w:sz w:val="24"/>
          <w:szCs w:val="24"/>
        </w:rPr>
      </w:pPr>
      <w:r>
        <w:rPr>
          <w:sz w:val="24"/>
          <w:szCs w:val="24"/>
        </w:rPr>
        <w:t>1</w:t>
      </w:r>
      <w:r w:rsidR="005A4895">
        <w:rPr>
          <w:rFonts w:hint="eastAsia"/>
          <w:sz w:val="24"/>
          <w:szCs w:val="24"/>
        </w:rPr>
        <w:t>、具有独立承担民事责任的能力。</w:t>
      </w:r>
    </w:p>
    <w:p w:rsidR="00867B38" w:rsidRDefault="00867B38" w:rsidP="009A1BF6">
      <w:pPr>
        <w:spacing w:line="300" w:lineRule="auto"/>
        <w:ind w:firstLineChars="236" w:firstLine="566"/>
        <w:rPr>
          <w:sz w:val="24"/>
          <w:szCs w:val="24"/>
        </w:rPr>
      </w:pPr>
      <w:r>
        <w:rPr>
          <w:sz w:val="24"/>
          <w:szCs w:val="24"/>
        </w:rPr>
        <w:t>2</w:t>
      </w:r>
      <w:r>
        <w:rPr>
          <w:rFonts w:hint="eastAsia"/>
          <w:sz w:val="24"/>
          <w:szCs w:val="24"/>
        </w:rPr>
        <w:t>、</w:t>
      </w:r>
      <w:r w:rsidR="00EC73E7" w:rsidRPr="00EC73E7">
        <w:rPr>
          <w:rFonts w:hint="eastAsia"/>
          <w:sz w:val="24"/>
          <w:szCs w:val="24"/>
        </w:rPr>
        <w:t>近三年内没有违法违规记录，提供书面承诺</w:t>
      </w:r>
      <w:r>
        <w:rPr>
          <w:rFonts w:hint="eastAsia"/>
          <w:sz w:val="24"/>
          <w:szCs w:val="24"/>
        </w:rPr>
        <w:t>。</w:t>
      </w:r>
    </w:p>
    <w:p w:rsidR="00867B38" w:rsidRDefault="00867B38" w:rsidP="009A1BF6">
      <w:pPr>
        <w:spacing w:line="300" w:lineRule="auto"/>
        <w:ind w:firstLineChars="236" w:firstLine="566"/>
        <w:rPr>
          <w:sz w:val="24"/>
          <w:szCs w:val="24"/>
        </w:rPr>
      </w:pPr>
      <w:r>
        <w:rPr>
          <w:sz w:val="24"/>
          <w:szCs w:val="24"/>
        </w:rPr>
        <w:t>3</w:t>
      </w:r>
      <w:r>
        <w:rPr>
          <w:rFonts w:hint="eastAsia"/>
          <w:sz w:val="24"/>
          <w:szCs w:val="24"/>
        </w:rPr>
        <w:t>、具有履行合同所必须的资金实力和专业技术能力。</w:t>
      </w:r>
    </w:p>
    <w:p w:rsidR="00867B38" w:rsidRDefault="00867B38" w:rsidP="009A1BF6">
      <w:pPr>
        <w:spacing w:line="300" w:lineRule="auto"/>
        <w:ind w:firstLineChars="236" w:firstLine="566"/>
        <w:rPr>
          <w:sz w:val="24"/>
          <w:szCs w:val="24"/>
        </w:rPr>
      </w:pPr>
      <w:r>
        <w:rPr>
          <w:sz w:val="24"/>
          <w:szCs w:val="24"/>
        </w:rPr>
        <w:t>4</w:t>
      </w:r>
      <w:r>
        <w:rPr>
          <w:rFonts w:hint="eastAsia"/>
          <w:sz w:val="24"/>
          <w:szCs w:val="24"/>
        </w:rPr>
        <w:t>、具备法律和行政法规规定的其他条件。</w:t>
      </w:r>
    </w:p>
    <w:p w:rsidR="00867B38" w:rsidRDefault="00867B38" w:rsidP="009A1BF6">
      <w:pPr>
        <w:spacing w:line="300" w:lineRule="auto"/>
        <w:ind w:firstLineChars="236" w:firstLine="566"/>
        <w:rPr>
          <w:sz w:val="24"/>
          <w:szCs w:val="24"/>
        </w:rPr>
      </w:pPr>
      <w:r>
        <w:rPr>
          <w:sz w:val="24"/>
          <w:szCs w:val="24"/>
        </w:rPr>
        <w:t>5</w:t>
      </w:r>
      <w:r>
        <w:rPr>
          <w:rFonts w:hint="eastAsia"/>
          <w:sz w:val="24"/>
          <w:szCs w:val="24"/>
        </w:rPr>
        <w:t>、本项目不接受联合体投标。</w:t>
      </w:r>
    </w:p>
    <w:p w:rsidR="00867B38" w:rsidRDefault="00867B38" w:rsidP="009A1BF6">
      <w:pPr>
        <w:spacing w:line="300" w:lineRule="auto"/>
        <w:rPr>
          <w:b/>
          <w:sz w:val="24"/>
          <w:szCs w:val="24"/>
        </w:rPr>
      </w:pPr>
      <w:r>
        <w:rPr>
          <w:rFonts w:hint="eastAsia"/>
          <w:b/>
          <w:sz w:val="28"/>
          <w:szCs w:val="24"/>
        </w:rPr>
        <w:t>四、投标资格及标书的获得</w:t>
      </w:r>
    </w:p>
    <w:p w:rsidR="00867B38" w:rsidRDefault="00867B38" w:rsidP="009A1BF6">
      <w:pPr>
        <w:spacing w:line="300" w:lineRule="auto"/>
        <w:ind w:firstLineChars="236" w:firstLine="566"/>
        <w:rPr>
          <w:sz w:val="24"/>
          <w:szCs w:val="24"/>
        </w:rPr>
      </w:pPr>
      <w:r>
        <w:rPr>
          <w:rFonts w:hint="eastAsia"/>
          <w:sz w:val="24"/>
          <w:szCs w:val="24"/>
        </w:rPr>
        <w:t>标书在公告的附件上下载，有意投标的投标人在</w:t>
      </w:r>
      <w:r w:rsidRPr="008046F1">
        <w:rPr>
          <w:rFonts w:hint="eastAsia"/>
          <w:b/>
          <w:sz w:val="24"/>
          <w:szCs w:val="24"/>
        </w:rPr>
        <w:t>投标前需缴纳投标保证金人民币</w:t>
      </w:r>
      <w:r w:rsidR="00596724">
        <w:rPr>
          <w:rFonts w:hint="eastAsia"/>
          <w:b/>
          <w:sz w:val="24"/>
          <w:szCs w:val="24"/>
        </w:rPr>
        <w:t>2000</w:t>
      </w:r>
      <w:r w:rsidRPr="008046F1">
        <w:rPr>
          <w:rFonts w:hint="eastAsia"/>
          <w:b/>
          <w:sz w:val="24"/>
          <w:szCs w:val="24"/>
        </w:rPr>
        <w:t>元</w:t>
      </w:r>
      <w:r>
        <w:rPr>
          <w:rFonts w:hint="eastAsia"/>
          <w:sz w:val="24"/>
          <w:szCs w:val="24"/>
        </w:rPr>
        <w:t>即可获得投标资格。投标后，未中标者的投标保证金给予原渠道无息退还。中标者的保证金可转为履约保证金（含廉政保证金）。</w:t>
      </w:r>
    </w:p>
    <w:p w:rsidR="00867B38" w:rsidRDefault="005A4895" w:rsidP="009A1BF6">
      <w:pPr>
        <w:spacing w:line="300" w:lineRule="auto"/>
        <w:ind w:firstLineChars="236" w:firstLine="566"/>
        <w:rPr>
          <w:sz w:val="24"/>
          <w:szCs w:val="24"/>
        </w:rPr>
      </w:pPr>
      <w:r>
        <w:rPr>
          <w:rFonts w:hint="eastAsia"/>
          <w:sz w:val="24"/>
          <w:szCs w:val="24"/>
        </w:rPr>
        <w:t>项目</w:t>
      </w:r>
      <w:r w:rsidR="00867B38">
        <w:rPr>
          <w:rFonts w:hint="eastAsia"/>
          <w:sz w:val="24"/>
          <w:szCs w:val="24"/>
        </w:rPr>
        <w:t>结束后，经验收无质量问题、无不廉政行为，即予无息退还。投标保证金转账缴入我校对公账户：</w:t>
      </w:r>
    </w:p>
    <w:p w:rsidR="00867B38" w:rsidRPr="009A1BF6" w:rsidRDefault="00867B38" w:rsidP="009A1BF6">
      <w:pPr>
        <w:spacing w:line="300" w:lineRule="auto"/>
        <w:ind w:firstLineChars="236" w:firstLine="569"/>
        <w:rPr>
          <w:b/>
          <w:sz w:val="24"/>
          <w:szCs w:val="24"/>
        </w:rPr>
      </w:pPr>
      <w:r w:rsidRPr="009A1BF6">
        <w:rPr>
          <w:rFonts w:hint="eastAsia"/>
          <w:b/>
          <w:sz w:val="24"/>
          <w:szCs w:val="24"/>
        </w:rPr>
        <w:t>开户银行：中国工商银行达州市通川支行；</w:t>
      </w:r>
    </w:p>
    <w:p w:rsidR="00867B38" w:rsidRPr="009A1BF6" w:rsidRDefault="00867B38" w:rsidP="009A1BF6">
      <w:pPr>
        <w:spacing w:line="300" w:lineRule="auto"/>
        <w:ind w:firstLineChars="236" w:firstLine="569"/>
        <w:rPr>
          <w:b/>
          <w:sz w:val="24"/>
          <w:szCs w:val="24"/>
        </w:rPr>
      </w:pPr>
      <w:r w:rsidRPr="009A1BF6">
        <w:rPr>
          <w:rFonts w:hint="eastAsia"/>
          <w:b/>
          <w:sz w:val="24"/>
          <w:szCs w:val="24"/>
        </w:rPr>
        <w:t>户名：四川文理学院；</w:t>
      </w:r>
    </w:p>
    <w:p w:rsidR="00867B38" w:rsidRPr="009A1BF6" w:rsidRDefault="00867B38" w:rsidP="009A1BF6">
      <w:pPr>
        <w:spacing w:line="300" w:lineRule="auto"/>
        <w:ind w:firstLineChars="236" w:firstLine="569"/>
        <w:rPr>
          <w:b/>
          <w:sz w:val="24"/>
          <w:szCs w:val="24"/>
        </w:rPr>
      </w:pPr>
      <w:r w:rsidRPr="009A1BF6">
        <w:rPr>
          <w:rFonts w:hint="eastAsia"/>
          <w:b/>
          <w:sz w:val="24"/>
          <w:szCs w:val="24"/>
        </w:rPr>
        <w:t>账号：</w:t>
      </w:r>
      <w:r w:rsidRPr="009A1BF6">
        <w:rPr>
          <w:b/>
          <w:sz w:val="24"/>
          <w:szCs w:val="24"/>
        </w:rPr>
        <w:t>2317 57610 90264 26022</w:t>
      </w:r>
      <w:r w:rsidRPr="009A1BF6">
        <w:rPr>
          <w:rFonts w:hint="eastAsia"/>
          <w:b/>
          <w:sz w:val="24"/>
          <w:szCs w:val="24"/>
        </w:rPr>
        <w:t>。</w:t>
      </w:r>
    </w:p>
    <w:p w:rsidR="00867B38" w:rsidRDefault="00867B38" w:rsidP="009A1BF6">
      <w:pPr>
        <w:spacing w:line="300" w:lineRule="auto"/>
        <w:ind w:firstLineChars="236" w:firstLine="566"/>
        <w:rPr>
          <w:sz w:val="24"/>
          <w:szCs w:val="24"/>
        </w:rPr>
      </w:pPr>
      <w:r>
        <w:rPr>
          <w:rFonts w:hint="eastAsia"/>
          <w:sz w:val="24"/>
          <w:szCs w:val="24"/>
        </w:rPr>
        <w:t>转账</w:t>
      </w:r>
      <w:r w:rsidR="00FF384E">
        <w:rPr>
          <w:rFonts w:hint="eastAsia"/>
          <w:sz w:val="24"/>
          <w:szCs w:val="24"/>
        </w:rPr>
        <w:t>时</w:t>
      </w:r>
      <w:r>
        <w:rPr>
          <w:rFonts w:hint="eastAsia"/>
          <w:sz w:val="24"/>
          <w:szCs w:val="24"/>
        </w:rPr>
        <w:t>请注明“</w:t>
      </w:r>
      <w:r w:rsidR="008037EF" w:rsidRPr="009A1BF6">
        <w:rPr>
          <w:rFonts w:hint="eastAsia"/>
          <w:b/>
          <w:sz w:val="24"/>
          <w:szCs w:val="24"/>
        </w:rPr>
        <w:t>四川文理学院</w:t>
      </w:r>
      <w:r w:rsidR="0057015F">
        <w:rPr>
          <w:rFonts w:hint="eastAsia"/>
          <w:b/>
          <w:sz w:val="24"/>
          <w:szCs w:val="24"/>
        </w:rPr>
        <w:t>2017</w:t>
      </w:r>
      <w:r w:rsidR="0057015F">
        <w:rPr>
          <w:rFonts w:hint="eastAsia"/>
          <w:b/>
          <w:sz w:val="24"/>
          <w:szCs w:val="24"/>
        </w:rPr>
        <w:t>年度消防维保服务</w:t>
      </w:r>
      <w:r w:rsidR="008037EF" w:rsidRPr="009A1BF6">
        <w:rPr>
          <w:rFonts w:hint="eastAsia"/>
          <w:b/>
          <w:sz w:val="24"/>
          <w:szCs w:val="24"/>
        </w:rPr>
        <w:t>项目</w:t>
      </w:r>
      <w:r w:rsidRPr="009A1BF6">
        <w:rPr>
          <w:rFonts w:hint="eastAsia"/>
          <w:b/>
          <w:sz w:val="24"/>
          <w:szCs w:val="24"/>
        </w:rPr>
        <w:t>投标保证金</w:t>
      </w:r>
      <w:r>
        <w:rPr>
          <w:rFonts w:hint="eastAsia"/>
          <w:sz w:val="24"/>
          <w:szCs w:val="24"/>
        </w:rPr>
        <w:t>”</w:t>
      </w:r>
      <w:r w:rsidR="00545F36">
        <w:rPr>
          <w:rFonts w:hint="eastAsia"/>
          <w:sz w:val="24"/>
          <w:szCs w:val="24"/>
        </w:rPr>
        <w:t>，</w:t>
      </w:r>
      <w:r>
        <w:rPr>
          <w:rFonts w:hint="eastAsia"/>
          <w:sz w:val="24"/>
          <w:szCs w:val="24"/>
        </w:rPr>
        <w:t>潜在投标人须在</w:t>
      </w:r>
      <w:r w:rsidRPr="0022562E">
        <w:rPr>
          <w:b/>
          <w:color w:val="FF0000"/>
          <w:sz w:val="24"/>
          <w:szCs w:val="24"/>
        </w:rPr>
        <w:t>201</w:t>
      </w:r>
      <w:r w:rsidR="00DA3BAA">
        <w:rPr>
          <w:rFonts w:hint="eastAsia"/>
          <w:b/>
          <w:color w:val="FF0000"/>
          <w:sz w:val="24"/>
          <w:szCs w:val="24"/>
        </w:rPr>
        <w:t>7</w:t>
      </w:r>
      <w:r w:rsidRPr="0022562E">
        <w:rPr>
          <w:rFonts w:hint="eastAsia"/>
          <w:b/>
          <w:color w:val="FF0000"/>
          <w:sz w:val="24"/>
          <w:szCs w:val="24"/>
        </w:rPr>
        <w:t>年</w:t>
      </w:r>
      <w:r w:rsidR="00C602AA" w:rsidRPr="0022562E">
        <w:rPr>
          <w:rFonts w:hint="eastAsia"/>
          <w:b/>
          <w:color w:val="FF0000"/>
          <w:sz w:val="24"/>
          <w:szCs w:val="24"/>
        </w:rPr>
        <w:t>1</w:t>
      </w:r>
      <w:r w:rsidRPr="0022562E">
        <w:rPr>
          <w:rFonts w:hint="eastAsia"/>
          <w:b/>
          <w:color w:val="FF0000"/>
          <w:sz w:val="24"/>
          <w:szCs w:val="24"/>
        </w:rPr>
        <w:t>月</w:t>
      </w:r>
      <w:r w:rsidR="006A6E15">
        <w:rPr>
          <w:rFonts w:hint="eastAsia"/>
          <w:b/>
          <w:color w:val="FF0000"/>
          <w:sz w:val="24"/>
          <w:szCs w:val="24"/>
        </w:rPr>
        <w:t>8</w:t>
      </w:r>
      <w:r w:rsidRPr="0022562E">
        <w:rPr>
          <w:rFonts w:hint="eastAsia"/>
          <w:b/>
          <w:color w:val="FF0000"/>
          <w:sz w:val="24"/>
          <w:szCs w:val="24"/>
        </w:rPr>
        <w:t>日</w:t>
      </w:r>
      <w:r w:rsidR="00C602AA" w:rsidRPr="0022562E">
        <w:rPr>
          <w:rFonts w:hint="eastAsia"/>
          <w:b/>
          <w:color w:val="FF0000"/>
          <w:sz w:val="24"/>
          <w:szCs w:val="24"/>
        </w:rPr>
        <w:t>17</w:t>
      </w:r>
      <w:r w:rsidRPr="0022562E">
        <w:rPr>
          <w:rFonts w:hint="eastAsia"/>
          <w:b/>
          <w:color w:val="FF0000"/>
          <w:sz w:val="24"/>
          <w:szCs w:val="24"/>
        </w:rPr>
        <w:t>时前</w:t>
      </w:r>
      <w:r>
        <w:rPr>
          <w:rFonts w:hint="eastAsia"/>
          <w:sz w:val="24"/>
          <w:szCs w:val="24"/>
        </w:rPr>
        <w:t>将投标保证金交到我校对公账户上。</w:t>
      </w:r>
    </w:p>
    <w:p w:rsidR="00867B38" w:rsidRDefault="00867B38" w:rsidP="009A1BF6">
      <w:pPr>
        <w:spacing w:line="300" w:lineRule="auto"/>
        <w:rPr>
          <w:b/>
          <w:sz w:val="28"/>
          <w:szCs w:val="28"/>
        </w:rPr>
      </w:pPr>
      <w:r>
        <w:rPr>
          <w:rFonts w:hint="eastAsia"/>
          <w:b/>
          <w:sz w:val="28"/>
          <w:szCs w:val="28"/>
        </w:rPr>
        <w:t>五、注意事项</w:t>
      </w:r>
    </w:p>
    <w:p w:rsidR="00867B38" w:rsidRDefault="00C602AA" w:rsidP="009A1BF6">
      <w:pPr>
        <w:spacing w:line="300" w:lineRule="auto"/>
        <w:ind w:firstLineChars="236" w:firstLine="566"/>
        <w:rPr>
          <w:sz w:val="24"/>
          <w:szCs w:val="24"/>
        </w:rPr>
      </w:pPr>
      <w:r>
        <w:rPr>
          <w:sz w:val="24"/>
          <w:szCs w:val="24"/>
        </w:rPr>
        <w:t>1</w:t>
      </w:r>
      <w:r>
        <w:rPr>
          <w:rFonts w:hint="eastAsia"/>
          <w:sz w:val="24"/>
          <w:szCs w:val="24"/>
        </w:rPr>
        <w:t>、参与投标的供应商，必须在</w:t>
      </w:r>
      <w:r>
        <w:rPr>
          <w:sz w:val="24"/>
          <w:szCs w:val="24"/>
        </w:rPr>
        <w:t>201</w:t>
      </w:r>
      <w:r w:rsidR="00DA3BAA">
        <w:rPr>
          <w:rFonts w:hint="eastAsia"/>
          <w:sz w:val="24"/>
          <w:szCs w:val="24"/>
        </w:rPr>
        <w:t>7</w:t>
      </w:r>
      <w:r>
        <w:rPr>
          <w:rFonts w:hint="eastAsia"/>
          <w:sz w:val="24"/>
          <w:szCs w:val="24"/>
        </w:rPr>
        <w:t>年</w:t>
      </w:r>
      <w:r>
        <w:rPr>
          <w:rFonts w:hint="eastAsia"/>
          <w:sz w:val="24"/>
          <w:szCs w:val="24"/>
        </w:rPr>
        <w:t>1</w:t>
      </w:r>
      <w:r>
        <w:rPr>
          <w:rFonts w:hint="eastAsia"/>
          <w:sz w:val="24"/>
          <w:szCs w:val="24"/>
        </w:rPr>
        <w:t>月</w:t>
      </w:r>
      <w:r w:rsidR="006A6E15">
        <w:rPr>
          <w:rFonts w:hint="eastAsia"/>
          <w:sz w:val="24"/>
          <w:szCs w:val="24"/>
        </w:rPr>
        <w:t>9</w:t>
      </w:r>
      <w:r>
        <w:rPr>
          <w:rFonts w:hint="eastAsia"/>
          <w:sz w:val="24"/>
          <w:szCs w:val="24"/>
        </w:rPr>
        <w:t>日</w:t>
      </w:r>
      <w:r w:rsidR="009A1BF6">
        <w:rPr>
          <w:rFonts w:hint="eastAsia"/>
          <w:sz w:val="24"/>
          <w:szCs w:val="24"/>
        </w:rPr>
        <w:t>9</w:t>
      </w:r>
      <w:r>
        <w:rPr>
          <w:rFonts w:hint="eastAsia"/>
          <w:sz w:val="24"/>
          <w:szCs w:val="24"/>
        </w:rPr>
        <w:t>点之前凭缴纳</w:t>
      </w:r>
      <w:r w:rsidRPr="005565CC">
        <w:rPr>
          <w:rFonts w:hint="eastAsia"/>
          <w:b/>
          <w:sz w:val="24"/>
          <w:szCs w:val="24"/>
        </w:rPr>
        <w:t>保证金银行回单</w:t>
      </w:r>
      <w:r>
        <w:rPr>
          <w:rFonts w:hint="eastAsia"/>
          <w:sz w:val="24"/>
          <w:szCs w:val="24"/>
        </w:rPr>
        <w:t>及</w:t>
      </w:r>
      <w:r w:rsidRPr="005565CC">
        <w:rPr>
          <w:rFonts w:hint="eastAsia"/>
          <w:b/>
          <w:sz w:val="24"/>
          <w:szCs w:val="24"/>
        </w:rPr>
        <w:t>投标代表身份证原件</w:t>
      </w:r>
      <w:r>
        <w:rPr>
          <w:rFonts w:hint="eastAsia"/>
          <w:sz w:val="24"/>
          <w:szCs w:val="24"/>
        </w:rPr>
        <w:t>提交投标文件，提交报价函及相关文件资料时，须用</w:t>
      </w:r>
      <w:r w:rsidRPr="005565CC">
        <w:rPr>
          <w:b/>
          <w:sz w:val="24"/>
          <w:szCs w:val="24"/>
        </w:rPr>
        <w:t>A4</w:t>
      </w:r>
      <w:r w:rsidRPr="005565CC">
        <w:rPr>
          <w:rFonts w:hint="eastAsia"/>
          <w:b/>
          <w:sz w:val="24"/>
          <w:szCs w:val="24"/>
        </w:rPr>
        <w:t>纸大小的档案袋密封</w:t>
      </w:r>
      <w:r>
        <w:rPr>
          <w:rFonts w:hint="eastAsia"/>
          <w:b/>
          <w:sz w:val="24"/>
          <w:szCs w:val="24"/>
        </w:rPr>
        <w:t>加盖公章</w:t>
      </w:r>
      <w:r>
        <w:rPr>
          <w:rFonts w:hint="eastAsia"/>
          <w:sz w:val="24"/>
          <w:szCs w:val="24"/>
        </w:rPr>
        <w:t>后递交四川文理学院莲湖校区办公楼</w:t>
      </w:r>
      <w:r>
        <w:rPr>
          <w:rFonts w:hint="eastAsia"/>
          <w:sz w:val="24"/>
          <w:szCs w:val="24"/>
        </w:rPr>
        <w:t>5015</w:t>
      </w:r>
      <w:r>
        <w:rPr>
          <w:rFonts w:hint="eastAsia"/>
          <w:sz w:val="24"/>
          <w:szCs w:val="24"/>
        </w:rPr>
        <w:t>室。不接受邮寄的投标文件，拒收超时递交的投标文件。</w:t>
      </w:r>
    </w:p>
    <w:p w:rsidR="00867B38" w:rsidRDefault="00867B38" w:rsidP="009A1BF6">
      <w:pPr>
        <w:spacing w:line="300" w:lineRule="auto"/>
        <w:ind w:firstLineChars="236" w:firstLine="566"/>
        <w:rPr>
          <w:sz w:val="24"/>
          <w:szCs w:val="24"/>
        </w:rPr>
      </w:pPr>
      <w:r>
        <w:rPr>
          <w:rFonts w:hint="eastAsia"/>
          <w:sz w:val="24"/>
          <w:szCs w:val="24"/>
        </w:rPr>
        <w:lastRenderedPageBreak/>
        <w:t>报价应包含：货物价、运输、税费等费用。</w:t>
      </w:r>
    </w:p>
    <w:p w:rsidR="00867B38" w:rsidRDefault="00867B38" w:rsidP="009A1BF6">
      <w:pPr>
        <w:spacing w:line="300" w:lineRule="auto"/>
        <w:ind w:firstLineChars="236" w:firstLine="566"/>
        <w:rPr>
          <w:sz w:val="24"/>
          <w:szCs w:val="24"/>
        </w:rPr>
      </w:pPr>
      <w:r>
        <w:rPr>
          <w:sz w:val="24"/>
          <w:szCs w:val="24"/>
        </w:rPr>
        <w:t>2</w:t>
      </w:r>
      <w:r>
        <w:rPr>
          <w:rFonts w:hint="eastAsia"/>
          <w:sz w:val="24"/>
          <w:szCs w:val="24"/>
        </w:rPr>
        <w:t>、投标文件还应包括：</w:t>
      </w:r>
    </w:p>
    <w:p w:rsidR="00867B38" w:rsidRDefault="00867B38" w:rsidP="009A1BF6">
      <w:pPr>
        <w:spacing w:line="300" w:lineRule="auto"/>
        <w:ind w:firstLineChars="236" w:firstLine="566"/>
        <w:rPr>
          <w:sz w:val="24"/>
          <w:szCs w:val="24"/>
        </w:rPr>
      </w:pPr>
      <w:r>
        <w:rPr>
          <w:rFonts w:hint="eastAsia"/>
          <w:sz w:val="24"/>
          <w:szCs w:val="24"/>
        </w:rPr>
        <w:t>（</w:t>
      </w:r>
      <w:r>
        <w:rPr>
          <w:sz w:val="24"/>
          <w:szCs w:val="24"/>
        </w:rPr>
        <w:t>1</w:t>
      </w:r>
      <w:r>
        <w:rPr>
          <w:rFonts w:hint="eastAsia"/>
          <w:sz w:val="24"/>
          <w:szCs w:val="24"/>
        </w:rPr>
        <w:t>）</w:t>
      </w:r>
      <w:r w:rsidR="00D03346" w:rsidRPr="00D03346">
        <w:rPr>
          <w:rFonts w:hint="eastAsia"/>
          <w:sz w:val="24"/>
          <w:szCs w:val="24"/>
        </w:rPr>
        <w:t>投标承诺函</w:t>
      </w:r>
      <w:r>
        <w:rPr>
          <w:rFonts w:hint="eastAsia"/>
          <w:sz w:val="24"/>
          <w:szCs w:val="24"/>
        </w:rPr>
        <w:t>；</w:t>
      </w:r>
    </w:p>
    <w:p w:rsidR="00867B38" w:rsidRDefault="00867B38" w:rsidP="009A1BF6">
      <w:pPr>
        <w:spacing w:line="300" w:lineRule="auto"/>
        <w:ind w:firstLineChars="236" w:firstLine="566"/>
        <w:rPr>
          <w:sz w:val="24"/>
          <w:szCs w:val="24"/>
        </w:rPr>
      </w:pPr>
      <w:r>
        <w:rPr>
          <w:rFonts w:hint="eastAsia"/>
          <w:sz w:val="24"/>
          <w:szCs w:val="24"/>
        </w:rPr>
        <w:t>（</w:t>
      </w:r>
      <w:r>
        <w:rPr>
          <w:sz w:val="24"/>
          <w:szCs w:val="24"/>
        </w:rPr>
        <w:t>2</w:t>
      </w:r>
      <w:r>
        <w:rPr>
          <w:rFonts w:hint="eastAsia"/>
          <w:sz w:val="24"/>
          <w:szCs w:val="24"/>
        </w:rPr>
        <w:t>）投标人不是法人代表的，须提供法人代表授权书，投标代表身份证复印件加盖鲜章；</w:t>
      </w:r>
    </w:p>
    <w:p w:rsidR="00867B38" w:rsidRDefault="00867B38" w:rsidP="009A1BF6">
      <w:pPr>
        <w:spacing w:line="300" w:lineRule="auto"/>
        <w:ind w:firstLineChars="236" w:firstLine="566"/>
        <w:rPr>
          <w:sz w:val="24"/>
          <w:szCs w:val="24"/>
        </w:rPr>
      </w:pPr>
      <w:r>
        <w:rPr>
          <w:rFonts w:hint="eastAsia"/>
          <w:sz w:val="24"/>
          <w:szCs w:val="24"/>
        </w:rPr>
        <w:t>（</w:t>
      </w:r>
      <w:r>
        <w:rPr>
          <w:sz w:val="24"/>
          <w:szCs w:val="24"/>
        </w:rPr>
        <w:t>3</w:t>
      </w:r>
      <w:r>
        <w:rPr>
          <w:rFonts w:hint="eastAsia"/>
          <w:sz w:val="24"/>
          <w:szCs w:val="24"/>
        </w:rPr>
        <w:t>）投标人相关资质证明材料（加盖鲜章的营业执照、税务登记证复印件、供应商资格条件要求的资质证书复印件等）；</w:t>
      </w:r>
    </w:p>
    <w:p w:rsidR="00867B38" w:rsidRDefault="00867B38" w:rsidP="009A1BF6">
      <w:pPr>
        <w:spacing w:line="300" w:lineRule="auto"/>
        <w:ind w:firstLineChars="236" w:firstLine="566"/>
        <w:rPr>
          <w:sz w:val="24"/>
          <w:szCs w:val="24"/>
        </w:rPr>
      </w:pPr>
      <w:r>
        <w:rPr>
          <w:rFonts w:hint="eastAsia"/>
          <w:sz w:val="24"/>
          <w:szCs w:val="24"/>
        </w:rPr>
        <w:t>（</w:t>
      </w:r>
      <w:r w:rsidR="00D03346">
        <w:rPr>
          <w:rFonts w:hint="eastAsia"/>
          <w:sz w:val="24"/>
          <w:szCs w:val="24"/>
        </w:rPr>
        <w:t>4</w:t>
      </w:r>
      <w:r>
        <w:rPr>
          <w:rFonts w:hint="eastAsia"/>
          <w:sz w:val="24"/>
          <w:szCs w:val="24"/>
        </w:rPr>
        <w:t>）商务应答表及报价单。</w:t>
      </w:r>
    </w:p>
    <w:p w:rsidR="00EA2A14" w:rsidRDefault="00EA2A14" w:rsidP="009A1BF6">
      <w:pPr>
        <w:spacing w:line="300" w:lineRule="auto"/>
        <w:ind w:firstLineChars="236" w:firstLine="566"/>
        <w:rPr>
          <w:sz w:val="24"/>
          <w:szCs w:val="24"/>
        </w:rPr>
      </w:pPr>
      <w:r>
        <w:rPr>
          <w:sz w:val="24"/>
          <w:szCs w:val="24"/>
        </w:rPr>
        <w:t>3</w:t>
      </w:r>
      <w:r>
        <w:rPr>
          <w:rFonts w:hint="eastAsia"/>
          <w:sz w:val="24"/>
          <w:szCs w:val="24"/>
        </w:rPr>
        <w:t>、货物清单中规定的材料品牌和型号必须完全响应并作行货承诺。</w:t>
      </w:r>
    </w:p>
    <w:p w:rsidR="00867B38" w:rsidRDefault="00867B38" w:rsidP="009A1BF6">
      <w:pPr>
        <w:spacing w:line="300" w:lineRule="auto"/>
        <w:rPr>
          <w:b/>
          <w:sz w:val="24"/>
          <w:szCs w:val="24"/>
        </w:rPr>
      </w:pPr>
      <w:r>
        <w:rPr>
          <w:rFonts w:hint="eastAsia"/>
          <w:b/>
          <w:sz w:val="28"/>
          <w:szCs w:val="24"/>
        </w:rPr>
        <w:t>六、开标时间、地点</w:t>
      </w:r>
    </w:p>
    <w:p w:rsidR="00867B38" w:rsidRDefault="00867B38" w:rsidP="009A1BF6">
      <w:pPr>
        <w:spacing w:line="300" w:lineRule="auto"/>
        <w:ind w:firstLineChars="177" w:firstLine="425"/>
        <w:rPr>
          <w:sz w:val="24"/>
          <w:szCs w:val="24"/>
        </w:rPr>
      </w:pPr>
      <w:r>
        <w:rPr>
          <w:sz w:val="24"/>
          <w:szCs w:val="24"/>
        </w:rPr>
        <w:t>1</w:t>
      </w:r>
      <w:r>
        <w:rPr>
          <w:rFonts w:hint="eastAsia"/>
          <w:sz w:val="24"/>
          <w:szCs w:val="24"/>
        </w:rPr>
        <w:t>、</w:t>
      </w:r>
      <w:r w:rsidR="009A1BF6">
        <w:rPr>
          <w:rFonts w:hint="eastAsia"/>
          <w:sz w:val="24"/>
          <w:szCs w:val="24"/>
        </w:rPr>
        <w:t>开标时间：</w:t>
      </w:r>
      <w:r w:rsidR="009A1BF6">
        <w:rPr>
          <w:sz w:val="24"/>
          <w:szCs w:val="24"/>
        </w:rPr>
        <w:t>201</w:t>
      </w:r>
      <w:r w:rsidR="00DA3BAA">
        <w:rPr>
          <w:rFonts w:hint="eastAsia"/>
          <w:sz w:val="24"/>
          <w:szCs w:val="24"/>
        </w:rPr>
        <w:t>7</w:t>
      </w:r>
      <w:r w:rsidR="009A1BF6">
        <w:rPr>
          <w:rFonts w:hint="eastAsia"/>
          <w:sz w:val="24"/>
          <w:szCs w:val="24"/>
        </w:rPr>
        <w:t>年</w:t>
      </w:r>
      <w:r w:rsidR="00DA3BAA">
        <w:rPr>
          <w:rFonts w:hint="eastAsia"/>
          <w:sz w:val="24"/>
          <w:szCs w:val="24"/>
        </w:rPr>
        <w:t>1</w:t>
      </w:r>
      <w:r w:rsidR="009A1BF6">
        <w:rPr>
          <w:rFonts w:hint="eastAsia"/>
          <w:sz w:val="24"/>
          <w:szCs w:val="24"/>
        </w:rPr>
        <w:t>月</w:t>
      </w:r>
      <w:r w:rsidR="006A6E15">
        <w:rPr>
          <w:rFonts w:hint="eastAsia"/>
          <w:sz w:val="24"/>
          <w:szCs w:val="24"/>
        </w:rPr>
        <w:t>9</w:t>
      </w:r>
      <w:r w:rsidR="009A1BF6">
        <w:rPr>
          <w:rFonts w:hint="eastAsia"/>
          <w:sz w:val="24"/>
          <w:szCs w:val="24"/>
        </w:rPr>
        <w:t>日上午</w:t>
      </w:r>
      <w:r w:rsidR="009A1BF6">
        <w:rPr>
          <w:rFonts w:hint="eastAsia"/>
          <w:sz w:val="24"/>
          <w:szCs w:val="24"/>
        </w:rPr>
        <w:t>9</w:t>
      </w:r>
      <w:r w:rsidR="009A1BF6">
        <w:rPr>
          <w:rFonts w:hint="eastAsia"/>
          <w:sz w:val="24"/>
          <w:szCs w:val="24"/>
        </w:rPr>
        <w:t>点。</w:t>
      </w:r>
    </w:p>
    <w:p w:rsidR="00867B38" w:rsidRDefault="00867B38" w:rsidP="009A1BF6">
      <w:pPr>
        <w:spacing w:line="300" w:lineRule="auto"/>
        <w:ind w:firstLineChars="177" w:firstLine="425"/>
        <w:rPr>
          <w:sz w:val="24"/>
          <w:szCs w:val="24"/>
        </w:rPr>
      </w:pPr>
      <w:r>
        <w:rPr>
          <w:sz w:val="24"/>
          <w:szCs w:val="24"/>
        </w:rPr>
        <w:t>2</w:t>
      </w:r>
      <w:r>
        <w:rPr>
          <w:rFonts w:hint="eastAsia"/>
          <w:sz w:val="24"/>
          <w:szCs w:val="24"/>
        </w:rPr>
        <w:t>、</w:t>
      </w:r>
      <w:r w:rsidR="009A1BF6">
        <w:rPr>
          <w:rFonts w:hint="eastAsia"/>
          <w:sz w:val="24"/>
          <w:szCs w:val="24"/>
        </w:rPr>
        <w:t>开标地点：四川文理学院莲湖校区行政楼</w:t>
      </w:r>
      <w:r w:rsidR="009A1BF6">
        <w:rPr>
          <w:sz w:val="24"/>
          <w:szCs w:val="24"/>
        </w:rPr>
        <w:t>5015</w:t>
      </w:r>
      <w:r w:rsidR="009A1BF6">
        <w:rPr>
          <w:rFonts w:hint="eastAsia"/>
          <w:sz w:val="24"/>
          <w:szCs w:val="24"/>
        </w:rPr>
        <w:t>室。</w:t>
      </w:r>
    </w:p>
    <w:p w:rsidR="00867B38" w:rsidRDefault="00867B38" w:rsidP="009A1BF6">
      <w:pPr>
        <w:spacing w:line="300" w:lineRule="auto"/>
        <w:rPr>
          <w:b/>
          <w:sz w:val="24"/>
          <w:szCs w:val="24"/>
        </w:rPr>
      </w:pPr>
      <w:r>
        <w:rPr>
          <w:rFonts w:hint="eastAsia"/>
          <w:b/>
          <w:sz w:val="28"/>
          <w:szCs w:val="24"/>
        </w:rPr>
        <w:t>七、评审程序、方法和标准</w:t>
      </w:r>
    </w:p>
    <w:p w:rsidR="00867B38" w:rsidRDefault="00867B38" w:rsidP="009A1BF6">
      <w:pPr>
        <w:spacing w:line="300" w:lineRule="auto"/>
        <w:ind w:firstLineChars="177" w:firstLine="425"/>
        <w:rPr>
          <w:sz w:val="24"/>
          <w:szCs w:val="24"/>
        </w:rPr>
      </w:pPr>
      <w:r>
        <w:rPr>
          <w:rFonts w:hint="eastAsia"/>
          <w:sz w:val="24"/>
          <w:szCs w:val="24"/>
        </w:rPr>
        <w:t>在学校</w:t>
      </w:r>
      <w:r w:rsidR="00545F36">
        <w:rPr>
          <w:rFonts w:hint="eastAsia"/>
          <w:sz w:val="24"/>
          <w:szCs w:val="24"/>
        </w:rPr>
        <w:t>相关部门</w:t>
      </w:r>
      <w:r>
        <w:rPr>
          <w:rFonts w:hint="eastAsia"/>
          <w:sz w:val="24"/>
          <w:szCs w:val="24"/>
        </w:rPr>
        <w:t>和投标供应商代表参与下现场公开开标。在</w:t>
      </w:r>
      <w:r w:rsidR="009D7FD1">
        <w:rPr>
          <w:rFonts w:hint="eastAsia"/>
          <w:sz w:val="24"/>
          <w:szCs w:val="24"/>
        </w:rPr>
        <w:t>本公告第二项</w:t>
      </w:r>
      <w:r>
        <w:rPr>
          <w:rFonts w:hint="eastAsia"/>
          <w:sz w:val="24"/>
          <w:szCs w:val="24"/>
        </w:rPr>
        <w:t>要求的前提下，以总价报价最低的投标人为中标人。</w:t>
      </w:r>
    </w:p>
    <w:p w:rsidR="00867B38" w:rsidRDefault="00867B38" w:rsidP="009A1BF6">
      <w:pPr>
        <w:spacing w:line="300" w:lineRule="auto"/>
        <w:rPr>
          <w:b/>
          <w:sz w:val="28"/>
          <w:szCs w:val="24"/>
        </w:rPr>
      </w:pPr>
      <w:r>
        <w:rPr>
          <w:rFonts w:hint="eastAsia"/>
          <w:b/>
          <w:sz w:val="28"/>
          <w:szCs w:val="24"/>
        </w:rPr>
        <w:t>八、采购项目履约验收标准和要求</w:t>
      </w:r>
    </w:p>
    <w:p w:rsidR="00867B38" w:rsidRDefault="00867B38" w:rsidP="009A1BF6">
      <w:pPr>
        <w:spacing w:line="300" w:lineRule="auto"/>
        <w:ind w:firstLineChars="177" w:firstLine="425"/>
        <w:rPr>
          <w:sz w:val="24"/>
          <w:szCs w:val="24"/>
        </w:rPr>
      </w:pPr>
      <w:r>
        <w:rPr>
          <w:rFonts w:hint="eastAsia"/>
          <w:sz w:val="24"/>
          <w:szCs w:val="24"/>
        </w:rPr>
        <w:t>按照国家现行规定的相关</w:t>
      </w:r>
      <w:r w:rsidR="00E063D6">
        <w:rPr>
          <w:rFonts w:hint="eastAsia"/>
          <w:sz w:val="24"/>
          <w:szCs w:val="24"/>
        </w:rPr>
        <w:t>行业</w:t>
      </w:r>
      <w:r>
        <w:rPr>
          <w:rFonts w:hint="eastAsia"/>
          <w:sz w:val="24"/>
          <w:szCs w:val="24"/>
        </w:rPr>
        <w:t>标准以及签订合同的要求</w:t>
      </w:r>
      <w:r w:rsidR="00E063D6">
        <w:rPr>
          <w:rFonts w:hint="eastAsia"/>
          <w:sz w:val="24"/>
          <w:szCs w:val="24"/>
        </w:rPr>
        <w:t>进行项目</w:t>
      </w:r>
      <w:r>
        <w:rPr>
          <w:rFonts w:hint="eastAsia"/>
          <w:sz w:val="24"/>
          <w:szCs w:val="24"/>
        </w:rPr>
        <w:t>验收。</w:t>
      </w:r>
    </w:p>
    <w:p w:rsidR="00867B38" w:rsidRDefault="00867B38" w:rsidP="009A1BF6">
      <w:pPr>
        <w:spacing w:line="300" w:lineRule="auto"/>
        <w:rPr>
          <w:b/>
          <w:sz w:val="24"/>
          <w:szCs w:val="24"/>
        </w:rPr>
      </w:pPr>
      <w:r>
        <w:rPr>
          <w:rFonts w:hint="eastAsia"/>
          <w:b/>
          <w:sz w:val="28"/>
          <w:szCs w:val="24"/>
        </w:rPr>
        <w:t>九、结算方式及期限</w:t>
      </w:r>
    </w:p>
    <w:p w:rsidR="00867B38" w:rsidRDefault="00867B38" w:rsidP="009A1BF6">
      <w:pPr>
        <w:spacing w:line="300" w:lineRule="auto"/>
        <w:ind w:firstLineChars="177" w:firstLine="425"/>
        <w:rPr>
          <w:sz w:val="24"/>
          <w:szCs w:val="24"/>
        </w:rPr>
      </w:pPr>
      <w:r>
        <w:rPr>
          <w:rFonts w:hint="eastAsia"/>
          <w:sz w:val="24"/>
          <w:szCs w:val="24"/>
        </w:rPr>
        <w:t>在</w:t>
      </w:r>
      <w:r w:rsidR="00E063D6">
        <w:rPr>
          <w:rFonts w:hint="eastAsia"/>
          <w:sz w:val="24"/>
          <w:szCs w:val="24"/>
        </w:rPr>
        <w:t>项目</w:t>
      </w:r>
      <w:r>
        <w:rPr>
          <w:rFonts w:hint="eastAsia"/>
          <w:sz w:val="24"/>
          <w:szCs w:val="24"/>
        </w:rPr>
        <w:t>验收合格并收到结算发票后的</w:t>
      </w:r>
      <w:r>
        <w:rPr>
          <w:sz w:val="24"/>
          <w:szCs w:val="24"/>
        </w:rPr>
        <w:t>15</w:t>
      </w:r>
      <w:r>
        <w:rPr>
          <w:rFonts w:hint="eastAsia"/>
          <w:sz w:val="24"/>
          <w:szCs w:val="24"/>
        </w:rPr>
        <w:t>个工作日内付清全部款项。</w:t>
      </w:r>
    </w:p>
    <w:p w:rsidR="00867B38" w:rsidRDefault="00867B38" w:rsidP="009A1BF6">
      <w:pPr>
        <w:spacing w:line="300" w:lineRule="auto"/>
        <w:rPr>
          <w:sz w:val="24"/>
          <w:szCs w:val="24"/>
        </w:rPr>
      </w:pPr>
      <w:r>
        <w:rPr>
          <w:rFonts w:hint="eastAsia"/>
          <w:b/>
          <w:sz w:val="28"/>
          <w:szCs w:val="24"/>
        </w:rPr>
        <w:t>十、联系电话：</w:t>
      </w:r>
      <w:r>
        <w:rPr>
          <w:sz w:val="24"/>
          <w:szCs w:val="24"/>
        </w:rPr>
        <w:t xml:space="preserve">0818-2790030 </w:t>
      </w:r>
      <w:r>
        <w:rPr>
          <w:rFonts w:hint="eastAsia"/>
          <w:sz w:val="24"/>
          <w:szCs w:val="24"/>
        </w:rPr>
        <w:t>杨峰</w:t>
      </w:r>
    </w:p>
    <w:p w:rsidR="00545F36" w:rsidRDefault="00867B38" w:rsidP="009A1BF6">
      <w:pPr>
        <w:spacing w:line="300" w:lineRule="auto"/>
        <w:jc w:val="right"/>
        <w:rPr>
          <w:sz w:val="24"/>
          <w:szCs w:val="24"/>
        </w:rPr>
      </w:pPr>
      <w:r>
        <w:rPr>
          <w:rFonts w:hint="eastAsia"/>
          <w:sz w:val="24"/>
          <w:szCs w:val="24"/>
        </w:rPr>
        <w:t>四川文理学院国有资产管理处</w:t>
      </w:r>
    </w:p>
    <w:p w:rsidR="009A1BF6" w:rsidRDefault="00867B38" w:rsidP="009A1BF6">
      <w:pPr>
        <w:spacing w:line="300" w:lineRule="auto"/>
        <w:jc w:val="right"/>
        <w:rPr>
          <w:kern w:val="0"/>
          <w:sz w:val="24"/>
          <w:szCs w:val="24"/>
        </w:rPr>
        <w:sectPr w:rsidR="009A1BF6" w:rsidSect="00D87301">
          <w:footerReference w:type="default" r:id="rId7"/>
          <w:pgSz w:w="11906" w:h="16838"/>
          <w:pgMar w:top="1440" w:right="1800" w:bottom="1440" w:left="1800" w:header="851" w:footer="992" w:gutter="0"/>
          <w:cols w:space="425"/>
          <w:docGrid w:type="lines" w:linePitch="312"/>
        </w:sectPr>
      </w:pPr>
      <w:r>
        <w:rPr>
          <w:kern w:val="0"/>
          <w:sz w:val="24"/>
          <w:szCs w:val="24"/>
        </w:rPr>
        <w:t>201</w:t>
      </w:r>
      <w:r w:rsidR="00825E4F">
        <w:rPr>
          <w:rFonts w:hint="eastAsia"/>
          <w:kern w:val="0"/>
          <w:sz w:val="24"/>
          <w:szCs w:val="24"/>
        </w:rPr>
        <w:t>7</w:t>
      </w:r>
      <w:r>
        <w:rPr>
          <w:rFonts w:hint="eastAsia"/>
          <w:kern w:val="0"/>
          <w:sz w:val="24"/>
          <w:szCs w:val="24"/>
        </w:rPr>
        <w:t>年</w:t>
      </w:r>
      <w:r w:rsidR="00545F36">
        <w:rPr>
          <w:rFonts w:hint="eastAsia"/>
          <w:kern w:val="0"/>
          <w:sz w:val="24"/>
          <w:szCs w:val="24"/>
        </w:rPr>
        <w:t>1</w:t>
      </w:r>
      <w:r>
        <w:rPr>
          <w:rFonts w:hint="eastAsia"/>
          <w:kern w:val="0"/>
          <w:sz w:val="24"/>
          <w:szCs w:val="24"/>
        </w:rPr>
        <w:t>月</w:t>
      </w:r>
      <w:r w:rsidR="00825E4F">
        <w:rPr>
          <w:rFonts w:hint="eastAsia"/>
          <w:kern w:val="0"/>
          <w:sz w:val="24"/>
          <w:szCs w:val="24"/>
        </w:rPr>
        <w:t>3</w:t>
      </w:r>
      <w:r>
        <w:rPr>
          <w:rFonts w:hint="eastAsia"/>
          <w:kern w:val="0"/>
          <w:sz w:val="24"/>
          <w:szCs w:val="24"/>
        </w:rPr>
        <w:t>日</w:t>
      </w:r>
    </w:p>
    <w:p w:rsidR="0049114D" w:rsidRDefault="0049114D" w:rsidP="00545F36">
      <w:pPr>
        <w:wordWrap w:val="0"/>
        <w:spacing w:line="500" w:lineRule="exact"/>
        <w:jc w:val="right"/>
        <w:rPr>
          <w:sz w:val="24"/>
          <w:szCs w:val="24"/>
        </w:rPr>
      </w:pPr>
    </w:p>
    <w:p w:rsidR="00E27B81" w:rsidRPr="00E27B81" w:rsidRDefault="00E27B81" w:rsidP="00E27B81">
      <w:pPr>
        <w:rPr>
          <w:rFonts w:ascii="黑体" w:eastAsia="黑体" w:hAnsi="Calibri"/>
          <w:sz w:val="32"/>
          <w:szCs w:val="32"/>
        </w:rPr>
      </w:pPr>
      <w:r w:rsidRPr="00E27B81">
        <w:rPr>
          <w:rFonts w:ascii="黑体" w:eastAsia="黑体" w:hAnsi="Calibri" w:hint="eastAsia"/>
          <w:sz w:val="32"/>
          <w:szCs w:val="32"/>
        </w:rPr>
        <w:t>附件</w:t>
      </w:r>
      <w:r w:rsidRPr="00E27B81">
        <w:rPr>
          <w:rFonts w:ascii="黑体" w:eastAsia="黑体" w:hAnsi="Calibri"/>
          <w:sz w:val="32"/>
          <w:szCs w:val="32"/>
        </w:rPr>
        <w:t>1</w:t>
      </w:r>
    </w:p>
    <w:p w:rsidR="00E27B81" w:rsidRPr="00E27B81" w:rsidRDefault="00E27B81" w:rsidP="00E27B81">
      <w:pPr>
        <w:jc w:val="center"/>
        <w:rPr>
          <w:rFonts w:ascii="方正小标宋简体" w:eastAsia="方正小标宋简体" w:hAnsi="Calibri"/>
          <w:sz w:val="44"/>
          <w:szCs w:val="44"/>
        </w:rPr>
      </w:pPr>
      <w:r w:rsidRPr="00E27B81">
        <w:rPr>
          <w:rFonts w:ascii="方正小标宋简体" w:eastAsia="方正小标宋简体" w:hAnsi="Calibri" w:hint="eastAsia"/>
          <w:sz w:val="44"/>
          <w:szCs w:val="44"/>
        </w:rPr>
        <w:t>消防维保服务范围及要求</w:t>
      </w:r>
    </w:p>
    <w:p w:rsidR="00E27B81" w:rsidRPr="00E27B81" w:rsidRDefault="00E27B81" w:rsidP="00E27B81">
      <w:pPr>
        <w:ind w:firstLineChars="200" w:firstLine="640"/>
        <w:rPr>
          <w:rFonts w:ascii="黑体" w:eastAsia="黑体" w:hAnsi="Calibri"/>
          <w:sz w:val="32"/>
          <w:szCs w:val="32"/>
        </w:rPr>
      </w:pPr>
      <w:r w:rsidRPr="00E27B81">
        <w:rPr>
          <w:rFonts w:ascii="黑体" w:eastAsia="黑体" w:hAnsi="Calibri" w:hint="eastAsia"/>
          <w:sz w:val="32"/>
          <w:szCs w:val="32"/>
        </w:rPr>
        <w:t>一、维护保养建筑名称</w:t>
      </w:r>
    </w:p>
    <w:p w:rsidR="00E27B81" w:rsidRPr="00E27B81" w:rsidRDefault="00E27B81" w:rsidP="00E27B81">
      <w:pPr>
        <w:ind w:firstLineChars="200" w:firstLine="640"/>
        <w:rPr>
          <w:rFonts w:ascii="仿宋_GB2312" w:eastAsia="仿宋_GB2312" w:hAnsi="Calibri"/>
          <w:sz w:val="32"/>
          <w:szCs w:val="32"/>
        </w:rPr>
      </w:pPr>
      <w:r w:rsidRPr="00E27B81">
        <w:rPr>
          <w:rFonts w:ascii="仿宋_GB2312" w:eastAsia="仿宋_GB2312" w:hAnsi="Calibri" w:hint="eastAsia"/>
          <w:sz w:val="32"/>
          <w:szCs w:val="32"/>
        </w:rPr>
        <w:t>莲湖校区第二教学楼、图书信息大楼、音乐大楼音乐演播厅</w:t>
      </w:r>
    </w:p>
    <w:p w:rsidR="00E27B81" w:rsidRPr="00E27B81" w:rsidRDefault="00E27B81" w:rsidP="00E27B81">
      <w:pPr>
        <w:ind w:firstLineChars="200" w:firstLine="640"/>
        <w:rPr>
          <w:rFonts w:ascii="黑体" w:eastAsia="黑体" w:hAnsi="Calibri"/>
          <w:sz w:val="32"/>
          <w:szCs w:val="32"/>
        </w:rPr>
      </w:pPr>
      <w:r w:rsidRPr="00E27B81">
        <w:rPr>
          <w:rFonts w:ascii="黑体" w:eastAsia="黑体" w:hAnsi="Calibri" w:hint="eastAsia"/>
          <w:sz w:val="32"/>
          <w:szCs w:val="32"/>
        </w:rPr>
        <w:t>二、消防系统维修保养范围：</w:t>
      </w:r>
    </w:p>
    <w:p w:rsidR="00E27B81" w:rsidRPr="00E27B81" w:rsidRDefault="00E27B81" w:rsidP="00E27B81">
      <w:pPr>
        <w:ind w:firstLineChars="200" w:firstLine="640"/>
        <w:rPr>
          <w:rFonts w:ascii="仿宋_GB2312" w:eastAsia="仿宋_GB2312" w:hAnsi="Calibri"/>
          <w:sz w:val="32"/>
          <w:szCs w:val="32"/>
        </w:rPr>
      </w:pPr>
      <w:r w:rsidRPr="00E27B81">
        <w:rPr>
          <w:rFonts w:ascii="仿宋_GB2312" w:eastAsia="仿宋_GB2312" w:hAnsi="Calibri"/>
          <w:sz w:val="32"/>
          <w:szCs w:val="32"/>
        </w:rPr>
        <w:t>1.</w:t>
      </w:r>
      <w:r w:rsidRPr="00E27B81">
        <w:rPr>
          <w:rFonts w:ascii="仿宋_GB2312" w:eastAsia="仿宋_GB2312" w:hAnsi="Calibri" w:hint="eastAsia"/>
          <w:sz w:val="32"/>
          <w:szCs w:val="32"/>
        </w:rPr>
        <w:t>火灾自动报警系统；</w:t>
      </w:r>
    </w:p>
    <w:p w:rsidR="00E27B81" w:rsidRPr="00E27B81" w:rsidRDefault="00E27B81" w:rsidP="00E27B81">
      <w:pPr>
        <w:ind w:firstLineChars="200" w:firstLine="640"/>
        <w:rPr>
          <w:rFonts w:ascii="仿宋_GB2312" w:eastAsia="仿宋_GB2312" w:hAnsi="Calibri"/>
          <w:sz w:val="32"/>
          <w:szCs w:val="32"/>
        </w:rPr>
      </w:pPr>
      <w:r w:rsidRPr="00E27B81">
        <w:rPr>
          <w:rFonts w:ascii="仿宋_GB2312" w:eastAsia="仿宋_GB2312" w:hAnsi="Calibri"/>
          <w:sz w:val="32"/>
          <w:szCs w:val="32"/>
        </w:rPr>
        <w:t>2.</w:t>
      </w:r>
      <w:r w:rsidRPr="00E27B81">
        <w:rPr>
          <w:rFonts w:ascii="仿宋_GB2312" w:eastAsia="仿宋_GB2312" w:hAnsi="Calibri" w:hint="eastAsia"/>
          <w:sz w:val="32"/>
          <w:szCs w:val="32"/>
        </w:rPr>
        <w:t>室内外消火栓灭火系统；</w:t>
      </w:r>
    </w:p>
    <w:p w:rsidR="00E27B81" w:rsidRPr="00E27B81" w:rsidRDefault="00E27B81" w:rsidP="00E27B81">
      <w:pPr>
        <w:ind w:firstLineChars="200" w:firstLine="640"/>
        <w:rPr>
          <w:rFonts w:ascii="仿宋_GB2312" w:eastAsia="仿宋_GB2312" w:hAnsi="Calibri"/>
          <w:sz w:val="32"/>
          <w:szCs w:val="32"/>
        </w:rPr>
      </w:pPr>
      <w:r w:rsidRPr="00E27B81">
        <w:rPr>
          <w:rFonts w:ascii="仿宋_GB2312" w:eastAsia="仿宋_GB2312" w:hAnsi="Calibri"/>
          <w:sz w:val="32"/>
          <w:szCs w:val="32"/>
        </w:rPr>
        <w:t>3.</w:t>
      </w:r>
      <w:r w:rsidRPr="00E27B81">
        <w:rPr>
          <w:rFonts w:ascii="仿宋_GB2312" w:eastAsia="仿宋_GB2312" w:hAnsi="Calibri" w:hint="eastAsia"/>
          <w:sz w:val="32"/>
          <w:szCs w:val="32"/>
        </w:rPr>
        <w:t>消防通讯电话及消防广播系统；</w:t>
      </w:r>
    </w:p>
    <w:p w:rsidR="00E27B81" w:rsidRPr="00E27B81" w:rsidRDefault="00E27B81" w:rsidP="00E27B81">
      <w:pPr>
        <w:ind w:firstLineChars="200" w:firstLine="640"/>
        <w:rPr>
          <w:rFonts w:ascii="仿宋_GB2312" w:eastAsia="仿宋_GB2312" w:hAnsi="Calibri"/>
          <w:sz w:val="32"/>
          <w:szCs w:val="32"/>
        </w:rPr>
      </w:pPr>
      <w:r w:rsidRPr="00E27B81">
        <w:rPr>
          <w:rFonts w:ascii="仿宋_GB2312" w:eastAsia="仿宋_GB2312" w:hAnsi="Calibri"/>
          <w:sz w:val="32"/>
          <w:szCs w:val="32"/>
        </w:rPr>
        <w:t>4.</w:t>
      </w:r>
      <w:r w:rsidRPr="00E27B81">
        <w:rPr>
          <w:rFonts w:ascii="仿宋_GB2312" w:eastAsia="仿宋_GB2312" w:hAnsi="Calibri" w:hint="eastAsia"/>
          <w:sz w:val="32"/>
          <w:szCs w:val="32"/>
        </w:rPr>
        <w:t>防火卷帘门；</w:t>
      </w:r>
    </w:p>
    <w:p w:rsidR="00E27B81" w:rsidRPr="00E27B81" w:rsidRDefault="00E27B81" w:rsidP="00E27B81">
      <w:pPr>
        <w:ind w:firstLineChars="200" w:firstLine="640"/>
        <w:rPr>
          <w:rFonts w:ascii="仿宋_GB2312" w:eastAsia="仿宋_GB2312" w:hAnsi="Calibri"/>
          <w:sz w:val="32"/>
          <w:szCs w:val="32"/>
        </w:rPr>
      </w:pPr>
      <w:r w:rsidRPr="00E27B81">
        <w:rPr>
          <w:rFonts w:ascii="仿宋_GB2312" w:eastAsia="仿宋_GB2312" w:hAnsi="Calibri"/>
          <w:sz w:val="32"/>
          <w:szCs w:val="32"/>
        </w:rPr>
        <w:t>5.</w:t>
      </w:r>
      <w:r w:rsidRPr="00E27B81">
        <w:rPr>
          <w:rFonts w:ascii="仿宋_GB2312" w:eastAsia="仿宋_GB2312" w:hAnsi="Calibri" w:hint="eastAsia"/>
          <w:sz w:val="32"/>
          <w:szCs w:val="32"/>
        </w:rPr>
        <w:t>应急照明系统。</w:t>
      </w:r>
    </w:p>
    <w:p w:rsidR="00E27B81" w:rsidRPr="00E27B81" w:rsidRDefault="00E27B81" w:rsidP="00E27B81">
      <w:pPr>
        <w:ind w:firstLineChars="200" w:firstLine="640"/>
        <w:rPr>
          <w:rFonts w:ascii="仿宋_GB2312" w:eastAsia="仿宋_GB2312" w:hAnsi="Calibri"/>
          <w:sz w:val="32"/>
          <w:szCs w:val="32"/>
        </w:rPr>
      </w:pPr>
      <w:r w:rsidRPr="00E27B81">
        <w:rPr>
          <w:rFonts w:ascii="黑体" w:eastAsia="黑体" w:hAnsi="Calibri" w:hint="eastAsia"/>
          <w:sz w:val="32"/>
          <w:szCs w:val="32"/>
        </w:rPr>
        <w:t>三、维保要求</w:t>
      </w:r>
    </w:p>
    <w:p w:rsidR="00E27B81" w:rsidRPr="00E27B81" w:rsidRDefault="00E27B81" w:rsidP="00E27B81">
      <w:pPr>
        <w:ind w:firstLineChars="200" w:firstLine="640"/>
        <w:rPr>
          <w:rFonts w:ascii="仿宋_GB2312" w:eastAsia="仿宋_GB2312" w:hAnsi="Calibri"/>
          <w:sz w:val="32"/>
          <w:szCs w:val="32"/>
        </w:rPr>
      </w:pPr>
      <w:r w:rsidRPr="00E27B81">
        <w:rPr>
          <w:rFonts w:ascii="仿宋_GB2312" w:eastAsia="仿宋_GB2312" w:hAnsi="Calibri"/>
          <w:sz w:val="32"/>
          <w:szCs w:val="32"/>
        </w:rPr>
        <w:t>1.</w:t>
      </w:r>
      <w:r w:rsidRPr="00E27B81">
        <w:rPr>
          <w:rFonts w:ascii="仿宋_GB2312" w:eastAsia="仿宋_GB2312" w:hAnsi="Calibri" w:hint="eastAsia"/>
          <w:sz w:val="32"/>
          <w:szCs w:val="32"/>
        </w:rPr>
        <w:t>维修保养的标准按《中华人民共和国消防法》、《中华人民共和国公共安全行业标准</w:t>
      </w:r>
      <w:r w:rsidRPr="00E27B81">
        <w:rPr>
          <w:rFonts w:ascii="仿宋_GB2312" w:eastAsia="仿宋_GB2312" w:hAnsi="Calibri"/>
          <w:sz w:val="32"/>
          <w:szCs w:val="32"/>
        </w:rPr>
        <w:t>—</w:t>
      </w:r>
      <w:r w:rsidRPr="00E27B81">
        <w:rPr>
          <w:rFonts w:ascii="仿宋_GB2312" w:eastAsia="仿宋_GB2312" w:hAnsi="Calibri" w:hint="eastAsia"/>
          <w:sz w:val="32"/>
          <w:szCs w:val="32"/>
        </w:rPr>
        <w:t>建筑消防设施的维护管理》等国家、行业标准执行。</w:t>
      </w:r>
    </w:p>
    <w:p w:rsidR="00E27B81" w:rsidRPr="00E27B81" w:rsidRDefault="00E27B81" w:rsidP="00E27B81">
      <w:pPr>
        <w:ind w:firstLineChars="200" w:firstLine="640"/>
        <w:rPr>
          <w:rFonts w:ascii="仿宋_GB2312" w:eastAsia="仿宋_GB2312" w:hAnsi="Calibri"/>
          <w:sz w:val="32"/>
          <w:szCs w:val="32"/>
        </w:rPr>
      </w:pPr>
      <w:r w:rsidRPr="00E27B81">
        <w:rPr>
          <w:rFonts w:ascii="仿宋_GB2312" w:eastAsia="仿宋_GB2312" w:hAnsi="Calibri"/>
          <w:sz w:val="32"/>
          <w:szCs w:val="32"/>
        </w:rPr>
        <w:t>2.</w:t>
      </w:r>
      <w:r w:rsidRPr="00E27B81">
        <w:rPr>
          <w:rFonts w:ascii="仿宋_GB2312" w:eastAsia="仿宋_GB2312" w:hAnsi="Calibri" w:hint="eastAsia"/>
          <w:sz w:val="32"/>
          <w:szCs w:val="32"/>
        </w:rPr>
        <w:t>按照国家消防法有关规定对维保范围内的消防系统进行定期测试维修保养；按照国家有关规定：每月进行一次例检，每季度进行一次季度检查，每年对系统进行一次测试，且双方对测试结果进行签字确认。</w:t>
      </w:r>
    </w:p>
    <w:p w:rsidR="00E27B81" w:rsidRPr="00E27B81" w:rsidRDefault="00E27B81" w:rsidP="00E27B81">
      <w:pPr>
        <w:ind w:firstLineChars="200" w:firstLine="640"/>
        <w:rPr>
          <w:rFonts w:ascii="仿宋_GB2312" w:eastAsia="仿宋_GB2312" w:hAnsi="Calibri"/>
          <w:sz w:val="32"/>
          <w:szCs w:val="32"/>
        </w:rPr>
      </w:pPr>
      <w:r w:rsidRPr="00E27B81">
        <w:rPr>
          <w:rFonts w:ascii="仿宋_GB2312" w:eastAsia="仿宋_GB2312" w:hAnsi="Calibri"/>
          <w:sz w:val="32"/>
          <w:szCs w:val="32"/>
        </w:rPr>
        <w:t>3.</w:t>
      </w:r>
      <w:r w:rsidRPr="00E27B81">
        <w:rPr>
          <w:rFonts w:ascii="仿宋_GB2312" w:eastAsia="仿宋_GB2312" w:hAnsi="Calibri" w:hint="eastAsia"/>
          <w:sz w:val="32"/>
          <w:szCs w:val="32"/>
        </w:rPr>
        <w:t>维保方应安排持证的维修人员</w:t>
      </w:r>
      <w:r w:rsidRPr="00E27B81">
        <w:rPr>
          <w:rFonts w:ascii="仿宋_GB2312" w:eastAsia="仿宋_GB2312" w:hAnsi="Calibri"/>
          <w:sz w:val="32"/>
          <w:szCs w:val="32"/>
        </w:rPr>
        <w:t>(</w:t>
      </w:r>
      <w:r w:rsidRPr="00E27B81">
        <w:rPr>
          <w:rFonts w:ascii="仿宋_GB2312" w:eastAsia="仿宋_GB2312" w:hAnsi="Calibri" w:hint="eastAsia"/>
          <w:sz w:val="32"/>
          <w:szCs w:val="32"/>
        </w:rPr>
        <w:t>持有四川省建筑消防设施专业技术人员岗位资格证书</w:t>
      </w:r>
      <w:r w:rsidRPr="00E27B81">
        <w:rPr>
          <w:rFonts w:ascii="仿宋_GB2312" w:eastAsia="仿宋_GB2312" w:hAnsi="Calibri"/>
          <w:sz w:val="32"/>
          <w:szCs w:val="32"/>
        </w:rPr>
        <w:t>)</w:t>
      </w:r>
      <w:r w:rsidRPr="00E27B81">
        <w:rPr>
          <w:rFonts w:ascii="仿宋_GB2312" w:eastAsia="仿宋_GB2312" w:hAnsi="Calibri" w:hint="eastAsia"/>
          <w:sz w:val="32"/>
          <w:szCs w:val="32"/>
        </w:rPr>
        <w:t>进行工作，确保维保人员</w:t>
      </w:r>
      <w:r w:rsidRPr="00E27B81">
        <w:rPr>
          <w:rFonts w:ascii="仿宋_GB2312" w:eastAsia="仿宋_GB2312" w:hAnsi="Calibri" w:hint="eastAsia"/>
          <w:sz w:val="32"/>
          <w:szCs w:val="32"/>
        </w:rPr>
        <w:lastRenderedPageBreak/>
        <w:t>稳定可靠，若有维修人员或联系方式发生变化，应提前</w:t>
      </w:r>
      <w:r w:rsidRPr="00E27B81">
        <w:rPr>
          <w:rFonts w:ascii="仿宋_GB2312" w:eastAsia="仿宋_GB2312" w:hAnsi="Calibri"/>
          <w:sz w:val="32"/>
          <w:szCs w:val="32"/>
        </w:rPr>
        <w:t>15</w:t>
      </w:r>
      <w:r w:rsidRPr="00E27B81">
        <w:rPr>
          <w:rFonts w:ascii="仿宋_GB2312" w:eastAsia="仿宋_GB2312" w:hAnsi="Calibri" w:hint="eastAsia"/>
          <w:sz w:val="32"/>
          <w:szCs w:val="32"/>
        </w:rPr>
        <w:t>天以书面形式告知校方。</w:t>
      </w:r>
    </w:p>
    <w:p w:rsidR="00E27B81" w:rsidRPr="00E27B81" w:rsidRDefault="00E27B81" w:rsidP="00E27B81">
      <w:pPr>
        <w:ind w:firstLineChars="200" w:firstLine="640"/>
        <w:rPr>
          <w:rFonts w:ascii="仿宋_GB2312" w:eastAsia="仿宋_GB2312" w:hAnsi="Calibri"/>
          <w:sz w:val="32"/>
          <w:szCs w:val="32"/>
        </w:rPr>
      </w:pPr>
      <w:r w:rsidRPr="00E27B81">
        <w:rPr>
          <w:rFonts w:ascii="仿宋_GB2312" w:eastAsia="仿宋_GB2312" w:hAnsi="Calibri"/>
          <w:sz w:val="32"/>
          <w:szCs w:val="32"/>
        </w:rPr>
        <w:t>4.</w:t>
      </w:r>
      <w:r w:rsidRPr="00E27B81">
        <w:rPr>
          <w:rFonts w:ascii="仿宋_GB2312" w:eastAsia="仿宋_GB2312" w:hAnsi="Calibri" w:hint="eastAsia"/>
          <w:sz w:val="32"/>
          <w:szCs w:val="32"/>
        </w:rPr>
        <w:t>维保单位应建立消防系统检测维修档案，对每次检查维修中发现的问题、维修处理措施、检修负责人等均进行详细的记录，并由校方签字认可。维保单位在接到校方故障通知后及时到场维修，最迟不超过</w:t>
      </w:r>
      <w:r w:rsidRPr="00E27B81">
        <w:rPr>
          <w:rFonts w:ascii="仿宋_GB2312" w:eastAsia="仿宋_GB2312" w:hAnsi="Calibri"/>
          <w:sz w:val="32"/>
          <w:szCs w:val="32"/>
        </w:rPr>
        <w:t>4</w:t>
      </w:r>
      <w:r w:rsidRPr="00E27B81">
        <w:rPr>
          <w:rFonts w:ascii="仿宋_GB2312" w:eastAsia="仿宋_GB2312" w:hAnsi="Calibri" w:hint="eastAsia"/>
          <w:sz w:val="32"/>
          <w:szCs w:val="32"/>
        </w:rPr>
        <w:t>小时。</w:t>
      </w:r>
      <w:r w:rsidRPr="00E27B81">
        <w:rPr>
          <w:rFonts w:ascii="仿宋_GB2312" w:eastAsia="仿宋_GB2312" w:hAnsi="Calibri"/>
          <w:sz w:val="32"/>
          <w:szCs w:val="32"/>
        </w:rPr>
        <w:t xml:space="preserve"> </w:t>
      </w:r>
    </w:p>
    <w:p w:rsidR="00E27B81" w:rsidRPr="00E27B81" w:rsidRDefault="00E27B81" w:rsidP="00E27B81">
      <w:pPr>
        <w:ind w:firstLineChars="200" w:firstLine="640"/>
        <w:rPr>
          <w:rFonts w:ascii="仿宋_GB2312" w:eastAsia="仿宋_GB2312" w:hAnsi="Calibri"/>
          <w:sz w:val="32"/>
          <w:szCs w:val="32"/>
        </w:rPr>
      </w:pPr>
      <w:r w:rsidRPr="00E27B81">
        <w:rPr>
          <w:rFonts w:ascii="仿宋_GB2312" w:eastAsia="仿宋_GB2312" w:hAnsi="Calibri"/>
          <w:sz w:val="32"/>
          <w:szCs w:val="32"/>
        </w:rPr>
        <w:t>5.</w:t>
      </w:r>
      <w:r w:rsidRPr="00E27B81">
        <w:rPr>
          <w:rFonts w:ascii="仿宋_GB2312" w:eastAsia="仿宋_GB2312" w:hAnsi="Calibri" w:hint="eastAsia"/>
          <w:sz w:val="32"/>
          <w:szCs w:val="32"/>
        </w:rPr>
        <w:t>维保单位负责消防设备故障维修，如设备不能修复，需更换的，则负责向校方提出更换计划。</w:t>
      </w:r>
    </w:p>
    <w:p w:rsidR="00E27B81" w:rsidRPr="00E27B81" w:rsidRDefault="00E27B81" w:rsidP="00E27B81">
      <w:pPr>
        <w:ind w:firstLineChars="200" w:firstLine="640"/>
        <w:rPr>
          <w:rFonts w:ascii="仿宋_GB2312" w:eastAsia="仿宋_GB2312" w:hAnsi="Calibri"/>
          <w:sz w:val="32"/>
          <w:szCs w:val="32"/>
        </w:rPr>
      </w:pPr>
      <w:r w:rsidRPr="00E27B81">
        <w:rPr>
          <w:rFonts w:ascii="仿宋_GB2312" w:eastAsia="仿宋_GB2312" w:hAnsi="Calibri"/>
          <w:sz w:val="32"/>
          <w:szCs w:val="32"/>
        </w:rPr>
        <w:t>6.</w:t>
      </w:r>
      <w:r w:rsidRPr="00E27B81">
        <w:rPr>
          <w:rFonts w:ascii="仿宋_GB2312" w:eastAsia="仿宋_GB2312" w:hAnsi="Calibri" w:hint="eastAsia"/>
          <w:sz w:val="32"/>
          <w:szCs w:val="32"/>
        </w:rPr>
        <w:t>对确实需要更换的零部件或设备，向校方提出更换计划并报价，在校方签审后，方可进行采购和更换。</w:t>
      </w:r>
    </w:p>
    <w:p w:rsidR="00E27B81" w:rsidRPr="00E27B81" w:rsidRDefault="00E27B81" w:rsidP="00E27B81">
      <w:pPr>
        <w:ind w:firstLineChars="200" w:firstLine="640"/>
        <w:rPr>
          <w:rFonts w:ascii="仿宋_GB2312" w:eastAsia="仿宋_GB2312" w:hAnsi="Calibri"/>
          <w:sz w:val="32"/>
          <w:szCs w:val="32"/>
        </w:rPr>
      </w:pPr>
      <w:r w:rsidRPr="00E27B81">
        <w:rPr>
          <w:rFonts w:ascii="仿宋_GB2312" w:eastAsia="仿宋_GB2312" w:hAnsi="Calibri"/>
          <w:sz w:val="32"/>
          <w:szCs w:val="32"/>
        </w:rPr>
        <w:t>7.</w:t>
      </w:r>
      <w:r w:rsidRPr="00E27B81">
        <w:rPr>
          <w:rFonts w:ascii="仿宋_GB2312" w:eastAsia="仿宋_GB2312" w:hAnsi="Calibri" w:hint="eastAsia"/>
          <w:sz w:val="32"/>
          <w:szCs w:val="32"/>
        </w:rPr>
        <w:t>维保单位承担合同范围内单次维修更换材料总价在</w:t>
      </w:r>
      <w:r w:rsidRPr="00E27B81">
        <w:rPr>
          <w:rFonts w:ascii="仿宋_GB2312" w:eastAsia="仿宋_GB2312" w:hAnsi="Calibri"/>
          <w:sz w:val="32"/>
          <w:szCs w:val="32"/>
        </w:rPr>
        <w:t>100</w:t>
      </w:r>
      <w:r w:rsidRPr="00E27B81">
        <w:rPr>
          <w:rFonts w:ascii="仿宋_GB2312" w:eastAsia="仿宋_GB2312" w:hAnsi="Calibri" w:hint="eastAsia"/>
          <w:sz w:val="32"/>
          <w:szCs w:val="32"/>
        </w:rPr>
        <w:t>元以内的元器件更换费用。</w:t>
      </w:r>
    </w:p>
    <w:p w:rsidR="00E27B81" w:rsidRPr="00E27B81" w:rsidRDefault="00E27B81" w:rsidP="00E27B81">
      <w:pPr>
        <w:ind w:firstLineChars="200" w:firstLine="640"/>
        <w:rPr>
          <w:rFonts w:ascii="仿宋_GB2312" w:eastAsia="仿宋_GB2312" w:hAnsi="Calibri"/>
          <w:sz w:val="32"/>
          <w:szCs w:val="32"/>
        </w:rPr>
      </w:pPr>
      <w:r w:rsidRPr="00E27B81">
        <w:rPr>
          <w:rFonts w:ascii="仿宋_GB2312" w:eastAsia="仿宋_GB2312" w:hAnsi="Calibri"/>
          <w:sz w:val="32"/>
          <w:szCs w:val="32"/>
        </w:rPr>
        <w:t>8.</w:t>
      </w:r>
      <w:r w:rsidRPr="00E27B81">
        <w:rPr>
          <w:rFonts w:ascii="仿宋_GB2312" w:eastAsia="仿宋_GB2312" w:hAnsi="Calibri" w:hint="eastAsia"/>
          <w:sz w:val="32"/>
          <w:szCs w:val="32"/>
        </w:rPr>
        <w:t>维保单位负责对校方值班人员进行专业技术培训指导。</w:t>
      </w:r>
    </w:p>
    <w:p w:rsidR="00E27B81" w:rsidRPr="00E27B81" w:rsidRDefault="00E27B81" w:rsidP="00E27B81">
      <w:pPr>
        <w:ind w:firstLineChars="200" w:firstLine="640"/>
        <w:rPr>
          <w:rFonts w:ascii="仿宋_GB2312" w:eastAsia="仿宋_GB2312" w:hAnsi="Calibri"/>
          <w:sz w:val="32"/>
          <w:szCs w:val="32"/>
        </w:rPr>
      </w:pPr>
      <w:r w:rsidRPr="00E27B81">
        <w:rPr>
          <w:rFonts w:ascii="仿宋_GB2312" w:eastAsia="仿宋_GB2312" w:hAnsi="Calibri"/>
          <w:sz w:val="32"/>
          <w:szCs w:val="32"/>
        </w:rPr>
        <w:t>9.</w:t>
      </w:r>
      <w:r w:rsidRPr="00E27B81">
        <w:rPr>
          <w:rFonts w:ascii="仿宋_GB2312" w:eastAsia="仿宋_GB2312" w:hAnsi="Calibri" w:hint="eastAsia"/>
          <w:sz w:val="32"/>
          <w:szCs w:val="32"/>
        </w:rPr>
        <w:t>维保单位于</w:t>
      </w:r>
      <w:r w:rsidRPr="00E27B81">
        <w:rPr>
          <w:rFonts w:ascii="仿宋_GB2312" w:eastAsia="仿宋_GB2312" w:hAnsi="Calibri"/>
          <w:sz w:val="32"/>
          <w:szCs w:val="32"/>
        </w:rPr>
        <w:t>2017</w:t>
      </w:r>
      <w:r w:rsidRPr="00E27B81">
        <w:rPr>
          <w:rFonts w:ascii="仿宋_GB2312" w:eastAsia="仿宋_GB2312" w:hAnsi="Calibri" w:hint="eastAsia"/>
          <w:sz w:val="32"/>
          <w:szCs w:val="32"/>
        </w:rPr>
        <w:t>年</w:t>
      </w:r>
      <w:r w:rsidRPr="00E27B81">
        <w:rPr>
          <w:rFonts w:ascii="仿宋_GB2312" w:eastAsia="仿宋_GB2312" w:hAnsi="Calibri"/>
          <w:sz w:val="32"/>
          <w:szCs w:val="32"/>
        </w:rPr>
        <w:t>12</w:t>
      </w:r>
      <w:r w:rsidRPr="00E27B81">
        <w:rPr>
          <w:rFonts w:ascii="仿宋_GB2312" w:eastAsia="仿宋_GB2312" w:hAnsi="Calibri" w:hint="eastAsia"/>
          <w:sz w:val="32"/>
          <w:szCs w:val="32"/>
        </w:rPr>
        <w:t>月</w:t>
      </w:r>
      <w:r w:rsidRPr="00E27B81">
        <w:rPr>
          <w:rFonts w:ascii="仿宋_GB2312" w:eastAsia="仿宋_GB2312" w:hAnsi="Calibri"/>
          <w:sz w:val="32"/>
          <w:szCs w:val="32"/>
        </w:rPr>
        <w:t>10</w:t>
      </w:r>
      <w:r w:rsidRPr="00E27B81">
        <w:rPr>
          <w:rFonts w:ascii="仿宋_GB2312" w:eastAsia="仿宋_GB2312" w:hAnsi="Calibri" w:hint="eastAsia"/>
          <w:sz w:val="32"/>
          <w:szCs w:val="32"/>
        </w:rPr>
        <w:t>前对所有消防设备进行消防联动测试，并出具消防联动测试结果。</w:t>
      </w:r>
    </w:p>
    <w:p w:rsidR="00E27B81" w:rsidRPr="00E27B81" w:rsidRDefault="00E27B81" w:rsidP="00E27B81">
      <w:pPr>
        <w:ind w:firstLineChars="200" w:firstLine="640"/>
        <w:rPr>
          <w:rFonts w:ascii="仿宋_GB2312" w:eastAsia="仿宋_GB2312" w:hAnsi="Calibri"/>
          <w:sz w:val="32"/>
          <w:szCs w:val="32"/>
        </w:rPr>
      </w:pPr>
      <w:r w:rsidRPr="00E27B81">
        <w:rPr>
          <w:rFonts w:ascii="仿宋_GB2312" w:eastAsia="仿宋_GB2312" w:hAnsi="Calibri"/>
          <w:sz w:val="32"/>
          <w:szCs w:val="32"/>
        </w:rPr>
        <w:t>10.</w:t>
      </w:r>
      <w:r w:rsidRPr="00E27B81">
        <w:rPr>
          <w:rFonts w:ascii="仿宋_GB2312" w:eastAsia="仿宋_GB2312" w:hAnsi="Calibri" w:hint="eastAsia"/>
          <w:sz w:val="32"/>
          <w:szCs w:val="32"/>
        </w:rPr>
        <w:t>定期共同向公安消防机构报告消防设备的运行情况并接受其监督。</w:t>
      </w:r>
    </w:p>
    <w:p w:rsidR="00E27B81" w:rsidRPr="00E27B81" w:rsidRDefault="00E27B81" w:rsidP="00E27B81">
      <w:pPr>
        <w:ind w:firstLineChars="200" w:firstLine="640"/>
        <w:rPr>
          <w:rFonts w:ascii="仿宋_GB2312" w:eastAsia="仿宋_GB2312" w:hAnsi="Calibri"/>
          <w:sz w:val="32"/>
          <w:szCs w:val="32"/>
        </w:rPr>
      </w:pPr>
      <w:r w:rsidRPr="00E27B81">
        <w:rPr>
          <w:rFonts w:ascii="仿宋_GB2312" w:eastAsia="仿宋_GB2312" w:hAnsi="Calibri"/>
          <w:sz w:val="32"/>
          <w:szCs w:val="32"/>
        </w:rPr>
        <w:t>11.</w:t>
      </w:r>
      <w:r w:rsidRPr="00E27B81">
        <w:rPr>
          <w:rFonts w:ascii="仿宋_GB2312" w:eastAsia="仿宋_GB2312" w:hAnsi="Calibri" w:hint="eastAsia"/>
          <w:sz w:val="32"/>
          <w:szCs w:val="32"/>
        </w:rPr>
        <w:t>维保单位负责提供将我校维保范围内的消防自动报警系统接入达州市城市消防网络监控中心的相关技术支持。</w:t>
      </w:r>
    </w:p>
    <w:p w:rsidR="00E27B81" w:rsidRPr="00E27B81" w:rsidRDefault="00E27B81" w:rsidP="00E27B81">
      <w:pPr>
        <w:ind w:firstLineChars="200" w:firstLine="640"/>
        <w:rPr>
          <w:rFonts w:ascii="仿宋_GB2312" w:eastAsia="仿宋_GB2312" w:hAnsi="Calibri"/>
          <w:sz w:val="32"/>
          <w:szCs w:val="32"/>
        </w:rPr>
      </w:pPr>
    </w:p>
    <w:p w:rsidR="00E27B81" w:rsidRPr="00E27B81" w:rsidRDefault="00E27B81" w:rsidP="00E27B81">
      <w:pPr>
        <w:ind w:firstLineChars="200" w:firstLine="640"/>
        <w:rPr>
          <w:rFonts w:ascii="仿宋_GB2312" w:eastAsia="仿宋_GB2312" w:hAnsi="Calibri"/>
          <w:sz w:val="32"/>
          <w:szCs w:val="32"/>
        </w:rPr>
      </w:pPr>
    </w:p>
    <w:p w:rsidR="00E27B81" w:rsidRPr="00E27B81" w:rsidRDefault="00E27B81" w:rsidP="00E27B81">
      <w:pPr>
        <w:spacing w:line="440" w:lineRule="exact"/>
        <w:rPr>
          <w:rFonts w:ascii="黑体" w:eastAsia="黑体" w:hAnsi="Calibri"/>
          <w:sz w:val="32"/>
          <w:szCs w:val="32"/>
        </w:rPr>
      </w:pPr>
      <w:r w:rsidRPr="00E27B81">
        <w:rPr>
          <w:rFonts w:ascii="黑体" w:eastAsia="黑体" w:hAnsi="Calibri" w:hint="eastAsia"/>
          <w:sz w:val="32"/>
          <w:szCs w:val="32"/>
        </w:rPr>
        <w:lastRenderedPageBreak/>
        <w:t>附件</w:t>
      </w:r>
      <w:r w:rsidRPr="00E27B81">
        <w:rPr>
          <w:rFonts w:ascii="黑体" w:eastAsia="黑体" w:hAnsi="Calibri"/>
          <w:sz w:val="32"/>
          <w:szCs w:val="32"/>
        </w:rPr>
        <w:t>2</w:t>
      </w:r>
    </w:p>
    <w:p w:rsidR="00E27B81" w:rsidRPr="00E27B81" w:rsidRDefault="00E27B81" w:rsidP="00E27B81">
      <w:pPr>
        <w:spacing w:line="440" w:lineRule="exact"/>
        <w:rPr>
          <w:rFonts w:ascii="方正小标宋简体" w:eastAsia="方正小标宋简体" w:hAnsi="Calibri"/>
          <w:sz w:val="36"/>
          <w:szCs w:val="36"/>
        </w:rPr>
      </w:pPr>
    </w:p>
    <w:p w:rsidR="00E27B81" w:rsidRPr="00E27B81" w:rsidRDefault="00E27B81" w:rsidP="00E27B81">
      <w:pPr>
        <w:spacing w:line="440" w:lineRule="exact"/>
        <w:jc w:val="center"/>
        <w:rPr>
          <w:rFonts w:ascii="方正小标宋简体" w:eastAsia="方正小标宋简体" w:hAnsi="Calibri"/>
          <w:sz w:val="44"/>
          <w:szCs w:val="44"/>
        </w:rPr>
      </w:pPr>
      <w:r w:rsidRPr="00E27B81">
        <w:rPr>
          <w:rFonts w:ascii="方正小标宋简体" w:eastAsia="方正小标宋简体" w:hAnsi="Calibri" w:hint="eastAsia"/>
          <w:sz w:val="44"/>
          <w:szCs w:val="44"/>
        </w:rPr>
        <w:t>消防维护保养的内容及维护标准</w:t>
      </w:r>
    </w:p>
    <w:p w:rsidR="00E27B81" w:rsidRPr="00E27B81" w:rsidRDefault="00E27B81" w:rsidP="00E27B81">
      <w:pPr>
        <w:spacing w:line="440" w:lineRule="exact"/>
        <w:ind w:firstLineChars="200" w:firstLine="640"/>
        <w:rPr>
          <w:rFonts w:ascii="仿宋_GB2312" w:eastAsia="仿宋_GB2312" w:hAnsi="Calibri"/>
          <w:sz w:val="32"/>
          <w:szCs w:val="32"/>
        </w:rPr>
      </w:pPr>
    </w:p>
    <w:p w:rsidR="00E27B81" w:rsidRPr="00E27B81" w:rsidRDefault="00E27B81" w:rsidP="00E27B81">
      <w:pPr>
        <w:spacing w:line="440" w:lineRule="exact"/>
        <w:ind w:firstLineChars="200" w:firstLine="640"/>
        <w:rPr>
          <w:rFonts w:ascii="黑体" w:eastAsia="黑体" w:hAnsi="Calibri"/>
          <w:sz w:val="32"/>
          <w:szCs w:val="32"/>
        </w:rPr>
      </w:pPr>
      <w:r w:rsidRPr="00E27B81">
        <w:rPr>
          <w:rFonts w:ascii="黑体" w:eastAsia="黑体" w:hAnsi="Calibri" w:hint="eastAsia"/>
          <w:sz w:val="32"/>
          <w:szCs w:val="32"/>
        </w:rPr>
        <w:t>一、室内消火栓系统的维护保养</w:t>
      </w:r>
    </w:p>
    <w:p w:rsidR="00E27B81" w:rsidRPr="00E27B81" w:rsidRDefault="00E27B81" w:rsidP="00E27B81">
      <w:pPr>
        <w:spacing w:line="440" w:lineRule="exact"/>
        <w:ind w:firstLineChars="200" w:firstLine="643"/>
        <w:rPr>
          <w:rFonts w:ascii="楷体_GB2312" w:eastAsia="楷体_GB2312" w:hAnsi="Calibri"/>
          <w:b/>
          <w:sz w:val="32"/>
          <w:szCs w:val="32"/>
        </w:rPr>
      </w:pPr>
      <w:r w:rsidRPr="00E27B81">
        <w:rPr>
          <w:rFonts w:ascii="楷体_GB2312" w:eastAsia="楷体_GB2312" w:hAnsi="Calibri"/>
          <w:b/>
          <w:sz w:val="32"/>
          <w:szCs w:val="32"/>
        </w:rPr>
        <w:t>1.</w:t>
      </w:r>
      <w:r w:rsidRPr="00E27B81">
        <w:rPr>
          <w:rFonts w:ascii="楷体_GB2312" w:eastAsia="楷体_GB2312" w:hAnsi="Calibri" w:hint="eastAsia"/>
          <w:b/>
          <w:sz w:val="32"/>
          <w:szCs w:val="32"/>
        </w:rPr>
        <w:t>维护保养工作内容</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1</w:t>
      </w:r>
      <w:r w:rsidRPr="00E27B81">
        <w:rPr>
          <w:rFonts w:ascii="仿宋_GB2312" w:eastAsia="仿宋_GB2312" w:hAnsi="Calibri" w:hint="eastAsia"/>
          <w:sz w:val="32"/>
          <w:szCs w:val="32"/>
        </w:rPr>
        <w:t>）检查消火栓箱配置是否完整齐全，检查栓口橡胶是否老化、龟裂或脱落，检查水带是否霉烂、穿孔，检查消火栓按钮是否正常；</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2</w:t>
      </w:r>
      <w:r w:rsidRPr="00E27B81">
        <w:rPr>
          <w:rFonts w:ascii="仿宋_GB2312" w:eastAsia="仿宋_GB2312" w:hAnsi="Calibri" w:hint="eastAsia"/>
          <w:sz w:val="32"/>
          <w:szCs w:val="32"/>
        </w:rPr>
        <w:t>）检查测试消火栓系统，试验消火栓按钮，消防中心是否有报警信号；</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3</w:t>
      </w:r>
      <w:r w:rsidRPr="00E27B81">
        <w:rPr>
          <w:rFonts w:ascii="仿宋_GB2312" w:eastAsia="仿宋_GB2312" w:hAnsi="Calibri" w:hint="eastAsia"/>
          <w:sz w:val="32"/>
          <w:szCs w:val="32"/>
        </w:rPr>
        <w:t>）检查各阀门是否处于正常工作状态，是否完好不渗漏；</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4</w:t>
      </w:r>
      <w:r w:rsidRPr="00E27B81">
        <w:rPr>
          <w:rFonts w:ascii="仿宋_GB2312" w:eastAsia="仿宋_GB2312" w:hAnsi="Calibri" w:hint="eastAsia"/>
          <w:sz w:val="32"/>
          <w:szCs w:val="32"/>
        </w:rPr>
        <w:t>）检查保养消火栓系统的水泵接合器，确保完整、不渗漏；</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5</w:t>
      </w:r>
      <w:r w:rsidRPr="00E27B81">
        <w:rPr>
          <w:rFonts w:ascii="仿宋_GB2312" w:eastAsia="仿宋_GB2312" w:hAnsi="Calibri" w:hint="eastAsia"/>
          <w:sz w:val="32"/>
          <w:szCs w:val="32"/>
        </w:rPr>
        <w:t>）定期试验消火栓，检查其喷水充实水柱是否达到规范或设计要求；</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6</w:t>
      </w:r>
      <w:r w:rsidRPr="00E27B81">
        <w:rPr>
          <w:rFonts w:ascii="仿宋_GB2312" w:eastAsia="仿宋_GB2312" w:hAnsi="Calibri" w:hint="eastAsia"/>
          <w:sz w:val="32"/>
          <w:szCs w:val="32"/>
        </w:rPr>
        <w:t>）定期试验安全泄压阀是否灵敏、可靠；</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7</w:t>
      </w:r>
      <w:r w:rsidRPr="00E27B81">
        <w:rPr>
          <w:rFonts w:ascii="仿宋_GB2312" w:eastAsia="仿宋_GB2312" w:hAnsi="Calibri" w:hint="eastAsia"/>
          <w:sz w:val="32"/>
          <w:szCs w:val="32"/>
        </w:rPr>
        <w:t>）检查消火栓管网的减压阀及其过滤器是否正常，定期清洗过滤器；</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8</w:t>
      </w:r>
      <w:r w:rsidRPr="00E27B81">
        <w:rPr>
          <w:rFonts w:ascii="仿宋_GB2312" w:eastAsia="仿宋_GB2312" w:hAnsi="Calibri" w:hint="eastAsia"/>
          <w:sz w:val="32"/>
          <w:szCs w:val="32"/>
        </w:rPr>
        <w:t>）定期检查阀门是否开关灵活、有效，阀门关闭不严或不能灵活使用的应及时修理，对阀门的接触面发现有缺陷的，无法修复的予以更换。定期对阀门转动部位和螺栓加黄油润滑；</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9</w:t>
      </w:r>
      <w:r w:rsidRPr="00E27B81">
        <w:rPr>
          <w:rFonts w:ascii="仿宋_GB2312" w:eastAsia="仿宋_GB2312" w:hAnsi="Calibri" w:hint="eastAsia"/>
          <w:sz w:val="32"/>
          <w:szCs w:val="32"/>
        </w:rPr>
        <w:t>）检查止回阀启闭是否灵活、有效；</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10</w:t>
      </w:r>
      <w:r w:rsidRPr="00E27B81">
        <w:rPr>
          <w:rFonts w:ascii="仿宋_GB2312" w:eastAsia="仿宋_GB2312" w:hAnsi="Calibri" w:hint="eastAsia"/>
          <w:sz w:val="32"/>
          <w:szCs w:val="32"/>
        </w:rPr>
        <w:t>）定期对消火栓系统管网进行全面检查，对腐蚀严重的管道予与更换，对油漆脱落的管道及时除锈刷防锈漆和标志漆。</w:t>
      </w:r>
    </w:p>
    <w:p w:rsidR="00E27B81" w:rsidRPr="00E27B81" w:rsidRDefault="00E27B81" w:rsidP="00E27B81">
      <w:pPr>
        <w:spacing w:line="440" w:lineRule="exact"/>
        <w:ind w:firstLineChars="200" w:firstLine="643"/>
        <w:rPr>
          <w:rFonts w:ascii="仿宋_GB2312" w:eastAsia="仿宋_GB2312" w:hAnsi="Calibri"/>
          <w:sz w:val="32"/>
          <w:szCs w:val="32"/>
        </w:rPr>
      </w:pPr>
      <w:r w:rsidRPr="00E27B81">
        <w:rPr>
          <w:rFonts w:ascii="楷体_GB2312" w:eastAsia="楷体_GB2312" w:hAnsi="Calibri"/>
          <w:b/>
          <w:sz w:val="32"/>
          <w:szCs w:val="32"/>
        </w:rPr>
        <w:t>2.</w:t>
      </w:r>
      <w:r w:rsidRPr="00E27B81">
        <w:rPr>
          <w:rFonts w:ascii="楷体_GB2312" w:eastAsia="楷体_GB2312" w:hAnsi="Calibri" w:hint="eastAsia"/>
          <w:b/>
          <w:sz w:val="32"/>
          <w:szCs w:val="32"/>
        </w:rPr>
        <w:t>维护保养工作标准</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1</w:t>
      </w:r>
      <w:r w:rsidRPr="00E27B81">
        <w:rPr>
          <w:rFonts w:ascii="仿宋_GB2312" w:eastAsia="仿宋_GB2312" w:hAnsi="Calibri" w:hint="eastAsia"/>
          <w:sz w:val="32"/>
          <w:szCs w:val="32"/>
        </w:rPr>
        <w:t>）消火栓箱内配置齐全，各项配件完好；</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2</w:t>
      </w:r>
      <w:r w:rsidRPr="00E27B81">
        <w:rPr>
          <w:rFonts w:ascii="仿宋_GB2312" w:eastAsia="仿宋_GB2312" w:hAnsi="Calibri" w:hint="eastAsia"/>
          <w:sz w:val="32"/>
          <w:szCs w:val="32"/>
        </w:rPr>
        <w:t>）</w:t>
      </w:r>
      <w:r w:rsidRPr="00E27B81">
        <w:rPr>
          <w:rFonts w:ascii="仿宋_GB2312" w:eastAsia="仿宋_GB2312" w:hAnsi="Calibri"/>
          <w:sz w:val="32"/>
          <w:szCs w:val="32"/>
        </w:rPr>
        <w:t xml:space="preserve"> </w:t>
      </w:r>
      <w:r w:rsidRPr="00E27B81">
        <w:rPr>
          <w:rFonts w:ascii="仿宋_GB2312" w:eastAsia="仿宋_GB2312" w:hAnsi="Calibri" w:hint="eastAsia"/>
          <w:sz w:val="32"/>
          <w:szCs w:val="32"/>
        </w:rPr>
        <w:t>试验消火栓按钮，消防中心有报警信号显示；</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lastRenderedPageBreak/>
        <w:t>（</w:t>
      </w:r>
      <w:r w:rsidRPr="00E27B81">
        <w:rPr>
          <w:rFonts w:ascii="仿宋_GB2312" w:eastAsia="仿宋_GB2312" w:hAnsi="Calibri"/>
          <w:sz w:val="32"/>
          <w:szCs w:val="32"/>
        </w:rPr>
        <w:t>3</w:t>
      </w:r>
      <w:r w:rsidRPr="00E27B81">
        <w:rPr>
          <w:rFonts w:ascii="仿宋_GB2312" w:eastAsia="仿宋_GB2312" w:hAnsi="Calibri" w:hint="eastAsia"/>
          <w:sz w:val="32"/>
          <w:szCs w:val="32"/>
        </w:rPr>
        <w:t>）各阀门处于正常的开或关状态，且有明显标志，阀体完好、不漏水；</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4</w:t>
      </w:r>
      <w:r w:rsidRPr="00E27B81">
        <w:rPr>
          <w:rFonts w:ascii="仿宋_GB2312" w:eastAsia="仿宋_GB2312" w:hAnsi="Calibri" w:hint="eastAsia"/>
          <w:sz w:val="32"/>
          <w:szCs w:val="32"/>
        </w:rPr>
        <w:t>）消火栓系统水泵接合器外观完好，配置齐全，无变形、无渗漏、无缺损；</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5</w:t>
      </w:r>
      <w:r w:rsidRPr="00E27B81">
        <w:rPr>
          <w:rFonts w:ascii="仿宋_GB2312" w:eastAsia="仿宋_GB2312" w:hAnsi="Calibri" w:hint="eastAsia"/>
          <w:sz w:val="32"/>
          <w:szCs w:val="32"/>
        </w:rPr>
        <w:t>）消火栓喷射时，其充实水柱达到设计或规范要求；</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6</w:t>
      </w:r>
      <w:r w:rsidRPr="00E27B81">
        <w:rPr>
          <w:rFonts w:ascii="仿宋_GB2312" w:eastAsia="仿宋_GB2312" w:hAnsi="Calibri" w:hint="eastAsia"/>
          <w:sz w:val="32"/>
          <w:szCs w:val="32"/>
        </w:rPr>
        <w:t>）安全泄压阀外观完好，工作灵敏、可靠、有效；</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7</w:t>
      </w:r>
      <w:r w:rsidRPr="00E27B81">
        <w:rPr>
          <w:rFonts w:ascii="仿宋_GB2312" w:eastAsia="仿宋_GB2312" w:hAnsi="Calibri" w:hint="eastAsia"/>
          <w:sz w:val="32"/>
          <w:szCs w:val="32"/>
        </w:rPr>
        <w:t>）减压阀和过滤器外观完好，减压阀工作稳定、可靠，且减压比例准确，过滤器内无杂物，水流畅通；</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8</w:t>
      </w:r>
      <w:r w:rsidRPr="00E27B81">
        <w:rPr>
          <w:rFonts w:ascii="仿宋_GB2312" w:eastAsia="仿宋_GB2312" w:hAnsi="Calibri" w:hint="eastAsia"/>
          <w:sz w:val="32"/>
          <w:szCs w:val="32"/>
        </w:rPr>
        <w:t>）阀门开关灵活、有效，无锈蚀、渗漏；</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9</w:t>
      </w:r>
      <w:r w:rsidRPr="00E27B81">
        <w:rPr>
          <w:rFonts w:ascii="仿宋_GB2312" w:eastAsia="仿宋_GB2312" w:hAnsi="Calibri" w:hint="eastAsia"/>
          <w:sz w:val="32"/>
          <w:szCs w:val="32"/>
        </w:rPr>
        <w:t>）止回阀启闭灵活、有效，无水回流，外观完好；</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10</w:t>
      </w:r>
      <w:r w:rsidRPr="00E27B81">
        <w:rPr>
          <w:rFonts w:ascii="仿宋_GB2312" w:eastAsia="仿宋_GB2312" w:hAnsi="Calibri" w:hint="eastAsia"/>
          <w:sz w:val="32"/>
          <w:szCs w:val="32"/>
        </w:rPr>
        <w:t>）消火栓系统管网外观完好，无变形、无锈蚀、脱漆和渗漏。</w:t>
      </w:r>
    </w:p>
    <w:p w:rsidR="00E27B81" w:rsidRPr="00E27B81" w:rsidRDefault="00E27B81" w:rsidP="00E27B81">
      <w:pPr>
        <w:spacing w:line="440" w:lineRule="exact"/>
        <w:ind w:firstLineChars="200" w:firstLine="640"/>
        <w:rPr>
          <w:rFonts w:ascii="黑体" w:eastAsia="黑体" w:hAnsi="Calibri"/>
          <w:sz w:val="32"/>
          <w:szCs w:val="32"/>
        </w:rPr>
      </w:pPr>
      <w:r w:rsidRPr="00E27B81">
        <w:rPr>
          <w:rFonts w:ascii="黑体" w:eastAsia="黑体" w:hAnsi="Calibri" w:hint="eastAsia"/>
          <w:sz w:val="32"/>
          <w:szCs w:val="32"/>
        </w:rPr>
        <w:t>二、火灾自动报警系统的维护保养</w:t>
      </w:r>
    </w:p>
    <w:p w:rsidR="00E27B81" w:rsidRPr="00E27B81" w:rsidRDefault="00E27B81" w:rsidP="00E27B81">
      <w:pPr>
        <w:spacing w:line="440" w:lineRule="exact"/>
        <w:ind w:firstLineChars="200" w:firstLine="643"/>
        <w:rPr>
          <w:rFonts w:ascii="楷体_GB2312" w:eastAsia="楷体_GB2312" w:hAnsi="Calibri"/>
          <w:b/>
          <w:sz w:val="32"/>
          <w:szCs w:val="32"/>
        </w:rPr>
      </w:pPr>
      <w:r w:rsidRPr="00E27B81">
        <w:rPr>
          <w:rFonts w:ascii="楷体_GB2312" w:eastAsia="楷体_GB2312" w:hAnsi="Calibri"/>
          <w:b/>
          <w:sz w:val="32"/>
          <w:szCs w:val="32"/>
        </w:rPr>
        <w:t>1.</w:t>
      </w:r>
      <w:r w:rsidRPr="00E27B81">
        <w:rPr>
          <w:rFonts w:ascii="楷体_GB2312" w:eastAsia="楷体_GB2312" w:hAnsi="Calibri" w:hint="eastAsia"/>
          <w:b/>
          <w:sz w:val="32"/>
          <w:szCs w:val="32"/>
        </w:rPr>
        <w:t>维护保养工作内容</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1</w:t>
      </w:r>
      <w:r w:rsidRPr="00E27B81">
        <w:rPr>
          <w:rFonts w:ascii="仿宋_GB2312" w:eastAsia="仿宋_GB2312" w:hAnsi="Calibri" w:hint="eastAsia"/>
          <w:sz w:val="32"/>
          <w:szCs w:val="32"/>
        </w:rPr>
        <w:t>）用专用测试仪器分期分批次全面测试探测器的动作及确认灯的显示，试验烟、温感探测器动作是否灵敏；</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2</w:t>
      </w:r>
      <w:r w:rsidRPr="00E27B81">
        <w:rPr>
          <w:rFonts w:ascii="仿宋_GB2312" w:eastAsia="仿宋_GB2312" w:hAnsi="Calibri" w:hint="eastAsia"/>
          <w:sz w:val="32"/>
          <w:szCs w:val="32"/>
        </w:rPr>
        <w:t>）检查试验主控屏是否正常，有报警信号源时是否正确显示某区探测器动作，警铃蜂鸣是否鸣响；</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3</w:t>
      </w:r>
      <w:r w:rsidRPr="00E27B81">
        <w:rPr>
          <w:rFonts w:ascii="仿宋_GB2312" w:eastAsia="仿宋_GB2312" w:hAnsi="Calibri" w:hint="eastAsia"/>
          <w:sz w:val="32"/>
          <w:szCs w:val="32"/>
        </w:rPr>
        <w:t>）联动试验手报按钮报警，相邻的上下层声光报警器发出声和光的报警，消防中心显示报警区域是否准确；</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4</w:t>
      </w:r>
      <w:r w:rsidRPr="00E27B81">
        <w:rPr>
          <w:rFonts w:ascii="仿宋_GB2312" w:eastAsia="仿宋_GB2312" w:hAnsi="Calibri" w:hint="eastAsia"/>
          <w:sz w:val="32"/>
          <w:szCs w:val="32"/>
        </w:rPr>
        <w:t>）检查主控屏和联动控制屏的各项输入、输出显示功能是否正常，并全面清洁、保养；</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5</w:t>
      </w:r>
      <w:r w:rsidRPr="00E27B81">
        <w:rPr>
          <w:rFonts w:ascii="仿宋_GB2312" w:eastAsia="仿宋_GB2312" w:hAnsi="Calibri" w:hint="eastAsia"/>
          <w:sz w:val="32"/>
          <w:szCs w:val="32"/>
        </w:rPr>
        <w:t>）检查各个界面（模块）和主机系统外围设备的通信、控制信号是否正常，检查界面（模块）输出电压是否正常，确保正常运行；</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6</w:t>
      </w:r>
      <w:r w:rsidRPr="00E27B81">
        <w:rPr>
          <w:rFonts w:ascii="仿宋_GB2312" w:eastAsia="仿宋_GB2312" w:hAnsi="Calibri" w:hint="eastAsia"/>
          <w:sz w:val="32"/>
          <w:szCs w:val="32"/>
        </w:rPr>
        <w:t>）检查工作主电源、备用电源的工作状态以及检查备用电池的电压及其他指标参数是否符合要求；</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7</w:t>
      </w:r>
      <w:r w:rsidRPr="00E27B81">
        <w:rPr>
          <w:rFonts w:ascii="仿宋_GB2312" w:eastAsia="仿宋_GB2312" w:hAnsi="Calibri" w:hint="eastAsia"/>
          <w:sz w:val="32"/>
          <w:szCs w:val="32"/>
        </w:rPr>
        <w:t>）检查系统设备所有接线端子是否松动、破损和脱落；</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8</w:t>
      </w:r>
      <w:r w:rsidRPr="00E27B81">
        <w:rPr>
          <w:rFonts w:ascii="仿宋_GB2312" w:eastAsia="仿宋_GB2312" w:hAnsi="Calibri" w:hint="eastAsia"/>
          <w:sz w:val="32"/>
          <w:szCs w:val="32"/>
        </w:rPr>
        <w:t>）定期对备用电源进行</w:t>
      </w:r>
      <w:r w:rsidRPr="00E27B81">
        <w:rPr>
          <w:rFonts w:ascii="仿宋_GB2312" w:eastAsia="仿宋_GB2312" w:hAnsi="Calibri"/>
          <w:sz w:val="32"/>
          <w:szCs w:val="32"/>
        </w:rPr>
        <w:t>1</w:t>
      </w:r>
      <w:r w:rsidRPr="00E27B81">
        <w:rPr>
          <w:rFonts w:ascii="仿宋_GB2312" w:eastAsia="仿宋_GB2312" w:hAnsi="Calibri" w:hint="eastAsia"/>
          <w:sz w:val="32"/>
          <w:szCs w:val="32"/>
        </w:rPr>
        <w:t>～</w:t>
      </w:r>
      <w:r w:rsidRPr="00E27B81">
        <w:rPr>
          <w:rFonts w:ascii="仿宋_GB2312" w:eastAsia="仿宋_GB2312" w:hAnsi="Calibri"/>
          <w:sz w:val="32"/>
          <w:szCs w:val="32"/>
        </w:rPr>
        <w:t>2</w:t>
      </w:r>
      <w:r w:rsidRPr="00E27B81">
        <w:rPr>
          <w:rFonts w:ascii="仿宋_GB2312" w:eastAsia="仿宋_GB2312" w:hAnsi="Calibri" w:hint="eastAsia"/>
          <w:sz w:val="32"/>
          <w:szCs w:val="32"/>
        </w:rPr>
        <w:t>次充放电试验；</w:t>
      </w:r>
      <w:r w:rsidRPr="00E27B81">
        <w:rPr>
          <w:rFonts w:ascii="仿宋_GB2312" w:eastAsia="仿宋_GB2312" w:hAnsi="Calibri"/>
          <w:sz w:val="32"/>
          <w:szCs w:val="32"/>
        </w:rPr>
        <w:t>1</w:t>
      </w:r>
      <w:r w:rsidRPr="00E27B81">
        <w:rPr>
          <w:rFonts w:ascii="仿宋_GB2312" w:eastAsia="仿宋_GB2312" w:hAnsi="Calibri" w:hint="eastAsia"/>
          <w:sz w:val="32"/>
          <w:szCs w:val="32"/>
        </w:rPr>
        <w:t>～</w:t>
      </w:r>
      <w:r w:rsidRPr="00E27B81">
        <w:rPr>
          <w:rFonts w:ascii="仿宋_GB2312" w:eastAsia="仿宋_GB2312" w:hAnsi="Calibri"/>
          <w:sz w:val="32"/>
          <w:szCs w:val="32"/>
        </w:rPr>
        <w:t>3</w:t>
      </w:r>
      <w:r w:rsidRPr="00E27B81">
        <w:rPr>
          <w:rFonts w:ascii="仿宋_GB2312" w:eastAsia="仿宋_GB2312" w:hAnsi="Calibri" w:hint="eastAsia"/>
          <w:sz w:val="32"/>
          <w:szCs w:val="32"/>
        </w:rPr>
        <w:t>次主和备用电源自动切换试验；</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lastRenderedPageBreak/>
        <w:t>（</w:t>
      </w:r>
      <w:r w:rsidRPr="00E27B81">
        <w:rPr>
          <w:rFonts w:ascii="仿宋_GB2312" w:eastAsia="仿宋_GB2312" w:hAnsi="Calibri"/>
          <w:sz w:val="32"/>
          <w:szCs w:val="32"/>
        </w:rPr>
        <w:t>9</w:t>
      </w:r>
      <w:r w:rsidRPr="00E27B81">
        <w:rPr>
          <w:rFonts w:ascii="仿宋_GB2312" w:eastAsia="仿宋_GB2312" w:hAnsi="Calibri" w:hint="eastAsia"/>
          <w:sz w:val="32"/>
          <w:szCs w:val="32"/>
        </w:rPr>
        <w:t>）定期对感烟、感温探测器进行清洁，必要时进行清洗，确保报警灵敏；</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10</w:t>
      </w:r>
      <w:r w:rsidRPr="00E27B81">
        <w:rPr>
          <w:rFonts w:ascii="仿宋_GB2312" w:eastAsia="仿宋_GB2312" w:hAnsi="Calibri" w:hint="eastAsia"/>
          <w:sz w:val="32"/>
          <w:szCs w:val="32"/>
        </w:rPr>
        <w:t>）定期检测报警主机控制程序有否乱码，确保主机功能正常；</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11</w:t>
      </w:r>
      <w:r w:rsidRPr="00E27B81">
        <w:rPr>
          <w:rFonts w:ascii="仿宋_GB2312" w:eastAsia="仿宋_GB2312" w:hAnsi="Calibri" w:hint="eastAsia"/>
          <w:sz w:val="32"/>
          <w:szCs w:val="32"/>
        </w:rPr>
        <w:t>）定期测试报警主机系统的接地电阻是否满足要求，并做好记录。</w:t>
      </w:r>
    </w:p>
    <w:p w:rsidR="00E27B81" w:rsidRPr="00E27B81" w:rsidRDefault="00E27B81" w:rsidP="00E27B81">
      <w:pPr>
        <w:spacing w:line="440" w:lineRule="exact"/>
        <w:ind w:firstLineChars="200" w:firstLine="643"/>
        <w:rPr>
          <w:rFonts w:ascii="楷体_GB2312" w:eastAsia="楷体_GB2312" w:hAnsi="Calibri"/>
          <w:b/>
          <w:sz w:val="32"/>
          <w:szCs w:val="32"/>
        </w:rPr>
      </w:pPr>
      <w:r w:rsidRPr="00E27B81">
        <w:rPr>
          <w:rFonts w:ascii="楷体_GB2312" w:eastAsia="楷体_GB2312" w:hAnsi="Calibri"/>
          <w:b/>
          <w:sz w:val="32"/>
          <w:szCs w:val="32"/>
        </w:rPr>
        <w:t>2.</w:t>
      </w:r>
      <w:r w:rsidRPr="00E27B81">
        <w:rPr>
          <w:rFonts w:ascii="楷体_GB2312" w:eastAsia="楷体_GB2312" w:hAnsi="Calibri" w:hint="eastAsia"/>
          <w:b/>
          <w:sz w:val="32"/>
          <w:szCs w:val="32"/>
        </w:rPr>
        <w:t>维护保养工作标准</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1</w:t>
      </w:r>
      <w:r w:rsidRPr="00E27B81">
        <w:rPr>
          <w:rFonts w:ascii="仿宋_GB2312" w:eastAsia="仿宋_GB2312" w:hAnsi="Calibri" w:hint="eastAsia"/>
          <w:sz w:val="32"/>
          <w:szCs w:val="32"/>
        </w:rPr>
        <w:t>）探测器动作灵敏，报警准确；</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2</w:t>
      </w:r>
      <w:r w:rsidRPr="00E27B81">
        <w:rPr>
          <w:rFonts w:ascii="仿宋_GB2312" w:eastAsia="仿宋_GB2312" w:hAnsi="Calibri" w:hint="eastAsia"/>
          <w:sz w:val="32"/>
          <w:szCs w:val="32"/>
        </w:rPr>
        <w:t>）主控屏工作正常，正常显示报警区域和输出联动信号；</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3</w:t>
      </w:r>
      <w:r w:rsidRPr="00E27B81">
        <w:rPr>
          <w:rFonts w:ascii="仿宋_GB2312" w:eastAsia="仿宋_GB2312" w:hAnsi="Calibri" w:hint="eastAsia"/>
          <w:sz w:val="32"/>
          <w:szCs w:val="32"/>
        </w:rPr>
        <w:t>）手报按钮动作灵敏，报警准确，联动功能正常；</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4</w:t>
      </w:r>
      <w:r w:rsidRPr="00E27B81">
        <w:rPr>
          <w:rFonts w:ascii="仿宋_GB2312" w:eastAsia="仿宋_GB2312" w:hAnsi="Calibri" w:hint="eastAsia"/>
          <w:sz w:val="32"/>
          <w:szCs w:val="32"/>
        </w:rPr>
        <w:t>）主控屏和联动控制屏外观完好、清洁，各项输入、输出显示功能正常；</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5</w:t>
      </w:r>
      <w:r w:rsidRPr="00E27B81">
        <w:rPr>
          <w:rFonts w:ascii="仿宋_GB2312" w:eastAsia="仿宋_GB2312" w:hAnsi="Calibri" w:hint="eastAsia"/>
          <w:sz w:val="32"/>
          <w:szCs w:val="32"/>
        </w:rPr>
        <w:t>）界面（模块）各项参数正常，与外围设备的通信、控制信号正常；</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6</w:t>
      </w:r>
      <w:r w:rsidRPr="00E27B81">
        <w:rPr>
          <w:rFonts w:ascii="仿宋_GB2312" w:eastAsia="仿宋_GB2312" w:hAnsi="Calibri" w:hint="eastAsia"/>
          <w:sz w:val="32"/>
          <w:szCs w:val="32"/>
        </w:rPr>
        <w:t>）电池组的电压及其他参数正常，供电稳定、可靠；</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7</w:t>
      </w:r>
      <w:r w:rsidRPr="00E27B81">
        <w:rPr>
          <w:rFonts w:ascii="仿宋_GB2312" w:eastAsia="仿宋_GB2312" w:hAnsi="Calibri" w:hint="eastAsia"/>
          <w:sz w:val="32"/>
          <w:szCs w:val="32"/>
        </w:rPr>
        <w:t>）系统设备所有接线牢固，无松动、破损或脱落；</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8</w:t>
      </w:r>
      <w:r w:rsidRPr="00E27B81">
        <w:rPr>
          <w:rFonts w:ascii="仿宋_GB2312" w:eastAsia="仿宋_GB2312" w:hAnsi="Calibri" w:hint="eastAsia"/>
          <w:sz w:val="32"/>
          <w:szCs w:val="32"/>
        </w:rPr>
        <w:t>）主、备电源自动切换功能正常；</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9</w:t>
      </w:r>
      <w:r w:rsidRPr="00E27B81">
        <w:rPr>
          <w:rFonts w:ascii="仿宋_GB2312" w:eastAsia="仿宋_GB2312" w:hAnsi="Calibri" w:hint="eastAsia"/>
          <w:sz w:val="32"/>
          <w:szCs w:val="32"/>
        </w:rPr>
        <w:t>）探测器外观完好，内外部清洁，功能正常；</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10</w:t>
      </w:r>
      <w:r w:rsidRPr="00E27B81">
        <w:rPr>
          <w:rFonts w:ascii="仿宋_GB2312" w:eastAsia="仿宋_GB2312" w:hAnsi="Calibri" w:hint="eastAsia"/>
          <w:sz w:val="32"/>
          <w:szCs w:val="32"/>
        </w:rPr>
        <w:t>）报警主机控制程序正确，各项功能正常；</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11</w:t>
      </w:r>
      <w:r w:rsidRPr="00E27B81">
        <w:rPr>
          <w:rFonts w:ascii="仿宋_GB2312" w:eastAsia="仿宋_GB2312" w:hAnsi="Calibri" w:hint="eastAsia"/>
          <w:sz w:val="32"/>
          <w:szCs w:val="32"/>
        </w:rPr>
        <w:t>）系统接地电阻符合规范或设计要求。</w:t>
      </w:r>
    </w:p>
    <w:p w:rsidR="00E27B81" w:rsidRPr="00E27B81" w:rsidRDefault="00E27B81" w:rsidP="00E27B81">
      <w:pPr>
        <w:spacing w:line="440" w:lineRule="exact"/>
        <w:ind w:firstLineChars="200" w:firstLine="640"/>
        <w:rPr>
          <w:rFonts w:ascii="黑体" w:eastAsia="黑体" w:hAnsi="Calibri"/>
          <w:sz w:val="32"/>
          <w:szCs w:val="32"/>
        </w:rPr>
      </w:pPr>
      <w:r w:rsidRPr="00E27B81">
        <w:rPr>
          <w:rFonts w:ascii="黑体" w:eastAsia="黑体" w:hAnsi="Calibri" w:hint="eastAsia"/>
          <w:sz w:val="32"/>
          <w:szCs w:val="32"/>
        </w:rPr>
        <w:t>三、防火卷帘的维护保养</w:t>
      </w:r>
    </w:p>
    <w:p w:rsidR="00E27B81" w:rsidRPr="00E27B81" w:rsidRDefault="00E27B81" w:rsidP="00E27B81">
      <w:pPr>
        <w:spacing w:line="440" w:lineRule="exact"/>
        <w:ind w:firstLineChars="200" w:firstLine="643"/>
        <w:rPr>
          <w:rFonts w:ascii="楷体_GB2312" w:eastAsia="楷体_GB2312" w:hAnsi="Calibri"/>
          <w:b/>
          <w:sz w:val="32"/>
          <w:szCs w:val="32"/>
        </w:rPr>
      </w:pPr>
      <w:r w:rsidRPr="00E27B81">
        <w:rPr>
          <w:rFonts w:ascii="楷体_GB2312" w:eastAsia="楷体_GB2312" w:hAnsi="Calibri"/>
          <w:b/>
          <w:sz w:val="32"/>
          <w:szCs w:val="32"/>
        </w:rPr>
        <w:t>1.</w:t>
      </w:r>
      <w:r w:rsidRPr="00E27B81">
        <w:rPr>
          <w:rFonts w:ascii="楷体_GB2312" w:eastAsia="楷体_GB2312" w:hAnsi="Calibri" w:hint="eastAsia"/>
          <w:b/>
          <w:sz w:val="32"/>
          <w:szCs w:val="32"/>
        </w:rPr>
        <w:t>维护保养工作内容</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1</w:t>
      </w:r>
      <w:r w:rsidRPr="00E27B81">
        <w:rPr>
          <w:rFonts w:ascii="仿宋_GB2312" w:eastAsia="仿宋_GB2312" w:hAnsi="Calibri" w:hint="eastAsia"/>
          <w:sz w:val="32"/>
          <w:szCs w:val="32"/>
        </w:rPr>
        <w:t>）试验感烟、感温探测器或手动报警按钮的联动卷帘降落的功能是否正常；</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2</w:t>
      </w:r>
      <w:r w:rsidRPr="00E27B81">
        <w:rPr>
          <w:rFonts w:ascii="仿宋_GB2312" w:eastAsia="仿宋_GB2312" w:hAnsi="Calibri" w:hint="eastAsia"/>
          <w:sz w:val="32"/>
          <w:szCs w:val="32"/>
        </w:rPr>
        <w:t>）试验现场手动控制按钮的功能是否正常，试验防火卷帘远程启降功能是否正常；</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3</w:t>
      </w:r>
      <w:r w:rsidRPr="00E27B81">
        <w:rPr>
          <w:rFonts w:ascii="仿宋_GB2312" w:eastAsia="仿宋_GB2312" w:hAnsi="Calibri" w:hint="eastAsia"/>
          <w:sz w:val="32"/>
          <w:szCs w:val="32"/>
        </w:rPr>
        <w:t>）试验防火卷帘控制器的功能是否正常；</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4</w:t>
      </w:r>
      <w:r w:rsidRPr="00E27B81">
        <w:rPr>
          <w:rFonts w:ascii="仿宋_GB2312" w:eastAsia="仿宋_GB2312" w:hAnsi="Calibri" w:hint="eastAsia"/>
          <w:sz w:val="32"/>
          <w:szCs w:val="32"/>
        </w:rPr>
        <w:t>）检查试验卷帘导轨和转动机构（含链条）运转是否正常，检查卷帘叶片有无变形；</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5</w:t>
      </w:r>
      <w:r w:rsidRPr="00E27B81">
        <w:rPr>
          <w:rFonts w:ascii="仿宋_GB2312" w:eastAsia="仿宋_GB2312" w:hAnsi="Calibri" w:hint="eastAsia"/>
          <w:sz w:val="32"/>
          <w:szCs w:val="32"/>
        </w:rPr>
        <w:t>）试验防火卷帘的联动功能是否正常，降落时消防</w:t>
      </w:r>
      <w:r w:rsidRPr="00E27B81">
        <w:rPr>
          <w:rFonts w:ascii="仿宋_GB2312" w:eastAsia="仿宋_GB2312" w:hAnsi="Calibri" w:hint="eastAsia"/>
          <w:sz w:val="32"/>
          <w:szCs w:val="32"/>
        </w:rPr>
        <w:lastRenderedPageBreak/>
        <w:t>中心有无显示。</w:t>
      </w:r>
    </w:p>
    <w:p w:rsidR="00E27B81" w:rsidRPr="00E27B81" w:rsidRDefault="00E27B81" w:rsidP="00E27B81">
      <w:pPr>
        <w:spacing w:line="440" w:lineRule="exact"/>
        <w:ind w:firstLineChars="200" w:firstLine="643"/>
        <w:rPr>
          <w:rFonts w:ascii="仿宋_GB2312" w:eastAsia="仿宋_GB2312" w:hAnsi="Calibri"/>
          <w:sz w:val="32"/>
          <w:szCs w:val="32"/>
        </w:rPr>
      </w:pPr>
      <w:r w:rsidRPr="00E27B81">
        <w:rPr>
          <w:rFonts w:ascii="楷体_GB2312" w:eastAsia="楷体_GB2312" w:hAnsi="Calibri"/>
          <w:b/>
          <w:sz w:val="32"/>
          <w:szCs w:val="32"/>
        </w:rPr>
        <w:t>2.</w:t>
      </w:r>
      <w:r w:rsidRPr="00E27B81">
        <w:rPr>
          <w:rFonts w:ascii="楷体_GB2312" w:eastAsia="楷体_GB2312" w:hAnsi="Calibri" w:hint="eastAsia"/>
          <w:b/>
          <w:sz w:val="32"/>
          <w:szCs w:val="32"/>
        </w:rPr>
        <w:t>维护保养工作标准</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1</w:t>
      </w:r>
      <w:r w:rsidRPr="00E27B81">
        <w:rPr>
          <w:rFonts w:ascii="仿宋_GB2312" w:eastAsia="仿宋_GB2312" w:hAnsi="Calibri" w:hint="eastAsia"/>
          <w:sz w:val="32"/>
          <w:szCs w:val="32"/>
        </w:rPr>
        <w:t>）烟感、温感或手动报警按钮动作，联动卷帘降落功能正常；</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2</w:t>
      </w:r>
      <w:r w:rsidRPr="00E27B81">
        <w:rPr>
          <w:rFonts w:ascii="仿宋_GB2312" w:eastAsia="仿宋_GB2312" w:hAnsi="Calibri" w:hint="eastAsia"/>
          <w:sz w:val="32"/>
          <w:szCs w:val="32"/>
        </w:rPr>
        <w:t>）现场和远程控制卷帘起、降功能正常；</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3</w:t>
      </w:r>
      <w:r w:rsidRPr="00E27B81">
        <w:rPr>
          <w:rFonts w:ascii="仿宋_GB2312" w:eastAsia="仿宋_GB2312" w:hAnsi="Calibri" w:hint="eastAsia"/>
          <w:sz w:val="32"/>
          <w:szCs w:val="32"/>
        </w:rPr>
        <w:t>）防火卷帘控制器功能正常；</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4</w:t>
      </w:r>
      <w:r w:rsidRPr="00E27B81">
        <w:rPr>
          <w:rFonts w:ascii="仿宋_GB2312" w:eastAsia="仿宋_GB2312" w:hAnsi="Calibri" w:hint="eastAsia"/>
          <w:sz w:val="32"/>
          <w:szCs w:val="32"/>
        </w:rPr>
        <w:t>）防火卷帘导轨和转动机构运转灵活，卷帘叶片无变形、脱落；</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5</w:t>
      </w:r>
      <w:r w:rsidRPr="00E27B81">
        <w:rPr>
          <w:rFonts w:ascii="仿宋_GB2312" w:eastAsia="仿宋_GB2312" w:hAnsi="Calibri" w:hint="eastAsia"/>
          <w:sz w:val="32"/>
          <w:szCs w:val="32"/>
        </w:rPr>
        <w:t>）防火卷帘联动功能正常，降落时消防中心有显示。</w:t>
      </w:r>
    </w:p>
    <w:p w:rsidR="00E27B81" w:rsidRPr="00E27B81" w:rsidRDefault="00E27B81" w:rsidP="00E27B81">
      <w:pPr>
        <w:spacing w:line="440" w:lineRule="exact"/>
        <w:ind w:firstLineChars="200" w:firstLine="640"/>
        <w:rPr>
          <w:rFonts w:ascii="黑体" w:eastAsia="黑体" w:hAnsi="Calibri"/>
          <w:sz w:val="32"/>
          <w:szCs w:val="32"/>
        </w:rPr>
      </w:pPr>
      <w:r w:rsidRPr="00E27B81">
        <w:rPr>
          <w:rFonts w:ascii="黑体" w:eastAsia="黑体" w:hAnsi="Calibri" w:hint="eastAsia"/>
          <w:sz w:val="32"/>
          <w:szCs w:val="32"/>
        </w:rPr>
        <w:t>四、通讯系统的维护保养</w:t>
      </w:r>
    </w:p>
    <w:p w:rsidR="00E27B81" w:rsidRPr="00E27B81" w:rsidRDefault="00E27B81" w:rsidP="00E27B81">
      <w:pPr>
        <w:spacing w:line="440" w:lineRule="exact"/>
        <w:ind w:firstLineChars="200" w:firstLine="643"/>
        <w:rPr>
          <w:rFonts w:ascii="仿宋_GB2312" w:eastAsia="仿宋_GB2312" w:hAnsi="Calibri"/>
          <w:sz w:val="32"/>
          <w:szCs w:val="32"/>
        </w:rPr>
      </w:pPr>
      <w:r w:rsidRPr="00E27B81">
        <w:rPr>
          <w:rFonts w:ascii="楷体_GB2312" w:eastAsia="楷体_GB2312" w:hAnsi="Calibri"/>
          <w:b/>
          <w:sz w:val="32"/>
          <w:szCs w:val="32"/>
        </w:rPr>
        <w:t>1.</w:t>
      </w:r>
      <w:r w:rsidRPr="00E27B81">
        <w:rPr>
          <w:rFonts w:ascii="楷体_GB2312" w:eastAsia="楷体_GB2312" w:hAnsi="Calibri" w:hint="eastAsia"/>
          <w:b/>
          <w:sz w:val="32"/>
          <w:szCs w:val="32"/>
        </w:rPr>
        <w:t>维护保养工作内容</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1</w:t>
      </w:r>
      <w:r w:rsidRPr="00E27B81">
        <w:rPr>
          <w:rFonts w:ascii="仿宋_GB2312" w:eastAsia="仿宋_GB2312" w:hAnsi="Calibri" w:hint="eastAsia"/>
          <w:sz w:val="32"/>
          <w:szCs w:val="32"/>
        </w:rPr>
        <w:t>）检查消防专用电话或插孔是否完好；</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2</w:t>
      </w:r>
      <w:r w:rsidRPr="00E27B81">
        <w:rPr>
          <w:rFonts w:ascii="仿宋_GB2312" w:eastAsia="仿宋_GB2312" w:hAnsi="Calibri" w:hint="eastAsia"/>
          <w:sz w:val="32"/>
          <w:szCs w:val="32"/>
        </w:rPr>
        <w:t>）定期试验每个消防专用电话或插孔的通讯是否畅通，语音是否清晰、响亮，消防中心电话主机显示通话部位是否正确。</w:t>
      </w:r>
    </w:p>
    <w:p w:rsidR="00E27B81" w:rsidRPr="00E27B81" w:rsidRDefault="00E27B81" w:rsidP="00E27B81">
      <w:pPr>
        <w:spacing w:line="440" w:lineRule="exact"/>
        <w:ind w:firstLineChars="200" w:firstLine="643"/>
        <w:rPr>
          <w:rFonts w:ascii="楷体_GB2312" w:eastAsia="楷体_GB2312" w:hAnsi="Calibri"/>
          <w:b/>
          <w:sz w:val="32"/>
          <w:szCs w:val="32"/>
        </w:rPr>
      </w:pPr>
      <w:r w:rsidRPr="00E27B81">
        <w:rPr>
          <w:rFonts w:ascii="楷体_GB2312" w:eastAsia="楷体_GB2312" w:hAnsi="Calibri"/>
          <w:b/>
          <w:sz w:val="32"/>
          <w:szCs w:val="32"/>
        </w:rPr>
        <w:t>2.</w:t>
      </w:r>
      <w:r w:rsidRPr="00E27B81">
        <w:rPr>
          <w:rFonts w:ascii="楷体_GB2312" w:eastAsia="楷体_GB2312" w:hAnsi="Calibri" w:hint="eastAsia"/>
          <w:b/>
          <w:sz w:val="32"/>
          <w:szCs w:val="32"/>
        </w:rPr>
        <w:t>维护保养工作标准</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1</w:t>
      </w:r>
      <w:r w:rsidRPr="00E27B81">
        <w:rPr>
          <w:rFonts w:ascii="仿宋_GB2312" w:eastAsia="仿宋_GB2312" w:hAnsi="Calibri" w:hint="eastAsia"/>
          <w:sz w:val="32"/>
          <w:szCs w:val="32"/>
        </w:rPr>
        <w:t>）消防专用电话或插孔外观完好、清洁；</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2</w:t>
      </w:r>
      <w:r w:rsidRPr="00E27B81">
        <w:rPr>
          <w:rFonts w:ascii="仿宋_GB2312" w:eastAsia="仿宋_GB2312" w:hAnsi="Calibri" w:hint="eastAsia"/>
          <w:sz w:val="32"/>
          <w:szCs w:val="32"/>
        </w:rPr>
        <w:t>）消防专用电话通讯畅通，语音清晰、响亮，消防中心电话主机显示通话部位正确。</w:t>
      </w:r>
    </w:p>
    <w:p w:rsidR="00E27B81" w:rsidRPr="00E27B81" w:rsidRDefault="00E27B81" w:rsidP="00E27B81">
      <w:pPr>
        <w:spacing w:line="440" w:lineRule="exact"/>
        <w:ind w:firstLineChars="200" w:firstLine="640"/>
        <w:rPr>
          <w:rFonts w:ascii="黑体" w:eastAsia="黑体" w:hAnsi="Calibri"/>
          <w:sz w:val="32"/>
          <w:szCs w:val="32"/>
        </w:rPr>
      </w:pPr>
      <w:r w:rsidRPr="00E27B81">
        <w:rPr>
          <w:rFonts w:ascii="黑体" w:eastAsia="黑体" w:hAnsi="Calibri" w:hint="eastAsia"/>
          <w:sz w:val="32"/>
          <w:szCs w:val="32"/>
        </w:rPr>
        <w:t>五、消防广播的维护保养</w:t>
      </w:r>
    </w:p>
    <w:p w:rsidR="00E27B81" w:rsidRPr="00E27B81" w:rsidRDefault="00E27B81" w:rsidP="00E27B81">
      <w:pPr>
        <w:spacing w:line="440" w:lineRule="exact"/>
        <w:ind w:firstLineChars="200" w:firstLine="643"/>
        <w:rPr>
          <w:rFonts w:ascii="楷体_GB2312" w:eastAsia="楷体_GB2312" w:hAnsi="Calibri"/>
          <w:b/>
          <w:sz w:val="32"/>
          <w:szCs w:val="32"/>
        </w:rPr>
      </w:pPr>
      <w:r w:rsidRPr="00E27B81">
        <w:rPr>
          <w:rFonts w:ascii="楷体_GB2312" w:eastAsia="楷体_GB2312" w:hAnsi="Calibri"/>
          <w:b/>
          <w:sz w:val="32"/>
          <w:szCs w:val="32"/>
        </w:rPr>
        <w:t>1.</w:t>
      </w:r>
      <w:r w:rsidRPr="00E27B81">
        <w:rPr>
          <w:rFonts w:ascii="楷体_GB2312" w:eastAsia="楷体_GB2312" w:hAnsi="Calibri" w:hint="eastAsia"/>
          <w:b/>
          <w:sz w:val="32"/>
          <w:szCs w:val="32"/>
        </w:rPr>
        <w:t>维护保养工作内容</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1</w:t>
      </w:r>
      <w:r w:rsidRPr="00E27B81">
        <w:rPr>
          <w:rFonts w:ascii="仿宋_GB2312" w:eastAsia="仿宋_GB2312" w:hAnsi="Calibri" w:hint="eastAsia"/>
          <w:sz w:val="32"/>
          <w:szCs w:val="32"/>
        </w:rPr>
        <w:t>）试验火灾应急广播设备的功能是否正常。在试验中不论扬声器当时处于何种工作状态，都应能紧急切换到火灾事故广播上，音响清晰；</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2</w:t>
      </w:r>
      <w:r w:rsidRPr="00E27B81">
        <w:rPr>
          <w:rFonts w:ascii="仿宋_GB2312" w:eastAsia="仿宋_GB2312" w:hAnsi="Calibri" w:hint="eastAsia"/>
          <w:sz w:val="32"/>
          <w:szCs w:val="32"/>
        </w:rPr>
        <w:t>）检查保养消防扬声器，测试楼层扬声器的效果，声响是否响亮清晰；</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3</w:t>
      </w:r>
      <w:r w:rsidRPr="00E27B81">
        <w:rPr>
          <w:rFonts w:ascii="仿宋_GB2312" w:eastAsia="仿宋_GB2312" w:hAnsi="Calibri" w:hint="eastAsia"/>
          <w:sz w:val="32"/>
          <w:szCs w:val="32"/>
        </w:rPr>
        <w:t>）定期对消防广播主机进行一次检测维护保养；</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4</w:t>
      </w:r>
      <w:r w:rsidRPr="00E27B81">
        <w:rPr>
          <w:rFonts w:ascii="仿宋_GB2312" w:eastAsia="仿宋_GB2312" w:hAnsi="Calibri" w:hint="eastAsia"/>
          <w:sz w:val="32"/>
          <w:szCs w:val="32"/>
        </w:rPr>
        <w:t>）试验消防广播的选层广播功能是否正常。</w:t>
      </w:r>
    </w:p>
    <w:p w:rsidR="00E27B81" w:rsidRPr="00E27B81" w:rsidRDefault="00E27B81" w:rsidP="00E27B81">
      <w:pPr>
        <w:spacing w:line="440" w:lineRule="exact"/>
        <w:ind w:firstLineChars="200" w:firstLine="643"/>
        <w:rPr>
          <w:rFonts w:ascii="楷体_GB2312" w:eastAsia="楷体_GB2312" w:hAnsi="Calibri"/>
          <w:b/>
          <w:sz w:val="32"/>
          <w:szCs w:val="32"/>
        </w:rPr>
      </w:pPr>
      <w:r w:rsidRPr="00E27B81">
        <w:rPr>
          <w:rFonts w:ascii="楷体_GB2312" w:eastAsia="楷体_GB2312" w:hAnsi="Calibri"/>
          <w:b/>
          <w:sz w:val="32"/>
          <w:szCs w:val="32"/>
        </w:rPr>
        <w:t>2.</w:t>
      </w:r>
      <w:r w:rsidRPr="00E27B81">
        <w:rPr>
          <w:rFonts w:ascii="楷体_GB2312" w:eastAsia="楷体_GB2312" w:hAnsi="Calibri" w:hint="eastAsia"/>
          <w:b/>
          <w:sz w:val="32"/>
          <w:szCs w:val="32"/>
        </w:rPr>
        <w:t>维护保养工作标准</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1</w:t>
      </w:r>
      <w:r w:rsidRPr="00E27B81">
        <w:rPr>
          <w:rFonts w:ascii="仿宋_GB2312" w:eastAsia="仿宋_GB2312" w:hAnsi="Calibri" w:hint="eastAsia"/>
          <w:sz w:val="32"/>
          <w:szCs w:val="32"/>
        </w:rPr>
        <w:t>）消防广播系统强制切换功能正常，且音响响亮、清晰；</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lastRenderedPageBreak/>
        <w:t>（</w:t>
      </w:r>
      <w:r w:rsidRPr="00E27B81">
        <w:rPr>
          <w:rFonts w:ascii="仿宋_GB2312" w:eastAsia="仿宋_GB2312" w:hAnsi="Calibri"/>
          <w:sz w:val="32"/>
          <w:szCs w:val="32"/>
        </w:rPr>
        <w:t>2</w:t>
      </w:r>
      <w:r w:rsidRPr="00E27B81">
        <w:rPr>
          <w:rFonts w:ascii="仿宋_GB2312" w:eastAsia="仿宋_GB2312" w:hAnsi="Calibri" w:hint="eastAsia"/>
          <w:sz w:val="32"/>
          <w:szCs w:val="32"/>
        </w:rPr>
        <w:t>）扬声器外观完好，声响效果响亮、清晰；</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3</w:t>
      </w:r>
      <w:r w:rsidRPr="00E27B81">
        <w:rPr>
          <w:rFonts w:ascii="仿宋_GB2312" w:eastAsia="仿宋_GB2312" w:hAnsi="Calibri" w:hint="eastAsia"/>
          <w:sz w:val="32"/>
          <w:szCs w:val="32"/>
        </w:rPr>
        <w:t>）广播主机运转灵活、可靠，控制功能正常；</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4</w:t>
      </w:r>
      <w:r w:rsidRPr="00E27B81">
        <w:rPr>
          <w:rFonts w:ascii="仿宋_GB2312" w:eastAsia="仿宋_GB2312" w:hAnsi="Calibri" w:hint="eastAsia"/>
          <w:sz w:val="32"/>
          <w:szCs w:val="32"/>
        </w:rPr>
        <w:t>）消防广播系统选层准确、可靠，功能正常。</w:t>
      </w:r>
    </w:p>
    <w:p w:rsidR="00E27B81" w:rsidRPr="00E27B81" w:rsidRDefault="00E27B81" w:rsidP="00E27B81">
      <w:pPr>
        <w:spacing w:line="440" w:lineRule="exact"/>
        <w:ind w:firstLineChars="200" w:firstLine="640"/>
        <w:rPr>
          <w:rFonts w:ascii="黑体" w:eastAsia="黑体" w:hAnsi="Calibri"/>
          <w:sz w:val="32"/>
          <w:szCs w:val="32"/>
        </w:rPr>
      </w:pPr>
      <w:r w:rsidRPr="00E27B81">
        <w:rPr>
          <w:rFonts w:ascii="黑体" w:eastAsia="黑体" w:hAnsi="Calibri" w:hint="eastAsia"/>
          <w:sz w:val="32"/>
          <w:szCs w:val="32"/>
        </w:rPr>
        <w:t>六、水泵、控制柜的维护保养</w:t>
      </w:r>
    </w:p>
    <w:p w:rsidR="00E27B81" w:rsidRPr="00E27B81" w:rsidRDefault="00E27B81" w:rsidP="00E27B81">
      <w:pPr>
        <w:spacing w:line="440" w:lineRule="exact"/>
        <w:ind w:firstLineChars="200" w:firstLine="643"/>
        <w:rPr>
          <w:rFonts w:ascii="仿宋_GB2312" w:eastAsia="仿宋_GB2312" w:hAnsi="Calibri"/>
          <w:sz w:val="32"/>
          <w:szCs w:val="32"/>
        </w:rPr>
      </w:pPr>
      <w:r w:rsidRPr="00E27B81">
        <w:rPr>
          <w:rFonts w:ascii="楷体_GB2312" w:eastAsia="楷体_GB2312" w:hAnsi="Calibri"/>
          <w:b/>
          <w:sz w:val="32"/>
          <w:szCs w:val="32"/>
        </w:rPr>
        <w:t>1.</w:t>
      </w:r>
      <w:r w:rsidRPr="00E27B81">
        <w:rPr>
          <w:rFonts w:ascii="楷体_GB2312" w:eastAsia="楷体_GB2312" w:hAnsi="Calibri" w:hint="eastAsia"/>
          <w:b/>
          <w:sz w:val="32"/>
          <w:szCs w:val="32"/>
        </w:rPr>
        <w:t>维护保养工作内容</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1</w:t>
      </w:r>
      <w:r w:rsidRPr="00E27B81">
        <w:rPr>
          <w:rFonts w:ascii="仿宋_GB2312" w:eastAsia="仿宋_GB2312" w:hAnsi="Calibri" w:hint="eastAsia"/>
          <w:sz w:val="32"/>
          <w:szCs w:val="32"/>
        </w:rPr>
        <w:t>）检查试验自动和手动启动消防水泵，观察流量、压力、运行电流是否正常；</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2</w:t>
      </w:r>
      <w:r w:rsidRPr="00E27B81">
        <w:rPr>
          <w:rFonts w:ascii="仿宋_GB2312" w:eastAsia="仿宋_GB2312" w:hAnsi="Calibri" w:hint="eastAsia"/>
          <w:sz w:val="32"/>
          <w:szCs w:val="32"/>
        </w:rPr>
        <w:t>）定期检查联动柜内部电路，测试其功能是否正常，并进行吸尘、紧固接线的保养工作；</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3</w:t>
      </w:r>
      <w:r w:rsidRPr="00E27B81">
        <w:rPr>
          <w:rFonts w:ascii="仿宋_GB2312" w:eastAsia="仿宋_GB2312" w:hAnsi="Calibri" w:hint="eastAsia"/>
          <w:sz w:val="32"/>
          <w:szCs w:val="32"/>
        </w:rPr>
        <w:t>）定期检查消防水泵主备电源自动切换装置是否正常。打开水泵出水管上的放水试验阀，用主电源启动消防水泵，消防水泵启动应正常；关掉主电源，主、备电源切换正常，试验</w:t>
      </w:r>
      <w:r w:rsidRPr="00E27B81">
        <w:rPr>
          <w:rFonts w:ascii="仿宋_GB2312" w:eastAsia="仿宋_GB2312" w:hAnsi="Calibri"/>
          <w:sz w:val="32"/>
          <w:szCs w:val="32"/>
        </w:rPr>
        <w:t>1</w:t>
      </w:r>
      <w:r w:rsidRPr="00E27B81">
        <w:rPr>
          <w:rFonts w:ascii="仿宋_GB2312" w:eastAsia="仿宋_GB2312" w:hAnsi="Calibri"/>
          <w:sz w:val="32"/>
          <w:szCs w:val="32"/>
        </w:rPr>
        <w:t>—</w:t>
      </w:r>
      <w:r w:rsidRPr="00E27B81">
        <w:rPr>
          <w:rFonts w:ascii="仿宋_GB2312" w:eastAsia="仿宋_GB2312" w:hAnsi="Calibri"/>
          <w:sz w:val="32"/>
          <w:szCs w:val="32"/>
        </w:rPr>
        <w:t>3</w:t>
      </w:r>
      <w:r w:rsidRPr="00E27B81">
        <w:rPr>
          <w:rFonts w:ascii="仿宋_GB2312" w:eastAsia="仿宋_GB2312" w:hAnsi="Calibri" w:hint="eastAsia"/>
          <w:sz w:val="32"/>
          <w:szCs w:val="32"/>
        </w:rPr>
        <w:t>次；</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4</w:t>
      </w:r>
      <w:r w:rsidRPr="00E27B81">
        <w:rPr>
          <w:rFonts w:ascii="仿宋_GB2312" w:eastAsia="仿宋_GB2312" w:hAnsi="Calibri" w:hint="eastAsia"/>
          <w:sz w:val="32"/>
          <w:szCs w:val="32"/>
        </w:rPr>
        <w:t>）定期测试消防水泵的故障自投功能是否正常；</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5</w:t>
      </w:r>
      <w:r w:rsidRPr="00E27B81">
        <w:rPr>
          <w:rFonts w:ascii="仿宋_GB2312" w:eastAsia="仿宋_GB2312" w:hAnsi="Calibri" w:hint="eastAsia"/>
          <w:sz w:val="32"/>
          <w:szCs w:val="32"/>
        </w:rPr>
        <w:t>）定期添加或更换水泵的润滑油。</w:t>
      </w:r>
    </w:p>
    <w:p w:rsidR="00E27B81" w:rsidRPr="00E27B81" w:rsidRDefault="00E27B81" w:rsidP="00E27B81">
      <w:pPr>
        <w:spacing w:line="440" w:lineRule="exact"/>
        <w:ind w:firstLineChars="200" w:firstLine="643"/>
        <w:rPr>
          <w:rFonts w:ascii="楷体_GB2312" w:eastAsia="楷体_GB2312" w:hAnsi="Calibri"/>
          <w:b/>
          <w:sz w:val="32"/>
          <w:szCs w:val="32"/>
        </w:rPr>
      </w:pPr>
      <w:r w:rsidRPr="00E27B81">
        <w:rPr>
          <w:rFonts w:ascii="楷体_GB2312" w:eastAsia="楷体_GB2312" w:hAnsi="Calibri"/>
          <w:b/>
          <w:sz w:val="32"/>
          <w:szCs w:val="32"/>
        </w:rPr>
        <w:t>2.</w:t>
      </w:r>
      <w:r w:rsidRPr="00E27B81">
        <w:rPr>
          <w:rFonts w:ascii="楷体_GB2312" w:eastAsia="楷体_GB2312" w:hAnsi="Calibri" w:hint="eastAsia"/>
          <w:b/>
          <w:sz w:val="32"/>
          <w:szCs w:val="32"/>
        </w:rPr>
        <w:t>维护保养工作标准</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1</w:t>
      </w:r>
      <w:r w:rsidRPr="00E27B81">
        <w:rPr>
          <w:rFonts w:ascii="仿宋_GB2312" w:eastAsia="仿宋_GB2312" w:hAnsi="Calibri" w:hint="eastAsia"/>
          <w:sz w:val="32"/>
          <w:szCs w:val="32"/>
        </w:rPr>
        <w:t>）水泵运行平稳，流量、压力达到设计要求；</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2</w:t>
      </w:r>
      <w:r w:rsidRPr="00E27B81">
        <w:rPr>
          <w:rFonts w:ascii="仿宋_GB2312" w:eastAsia="仿宋_GB2312" w:hAnsi="Calibri" w:hint="eastAsia"/>
          <w:sz w:val="32"/>
          <w:szCs w:val="32"/>
        </w:rPr>
        <w:t>）控制柜、联动柜内接线无松脱、无撞火烧花，清洁无尘，功能正常；</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3</w:t>
      </w:r>
      <w:r w:rsidRPr="00E27B81">
        <w:rPr>
          <w:rFonts w:ascii="仿宋_GB2312" w:eastAsia="仿宋_GB2312" w:hAnsi="Calibri" w:hint="eastAsia"/>
          <w:sz w:val="32"/>
          <w:szCs w:val="32"/>
        </w:rPr>
        <w:t>）消防水泵末端双电源控制箱主备电源自动切换投入功能正常；</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4</w:t>
      </w:r>
      <w:r w:rsidRPr="00E27B81">
        <w:rPr>
          <w:rFonts w:ascii="仿宋_GB2312" w:eastAsia="仿宋_GB2312" w:hAnsi="Calibri" w:hint="eastAsia"/>
          <w:sz w:val="32"/>
          <w:szCs w:val="32"/>
        </w:rPr>
        <w:t>）消防水泵控制柜的故障自投功能正常，即一台故障时，另一台能自动投入使用；</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5</w:t>
      </w:r>
      <w:r w:rsidRPr="00E27B81">
        <w:rPr>
          <w:rFonts w:ascii="仿宋_GB2312" w:eastAsia="仿宋_GB2312" w:hAnsi="Calibri" w:hint="eastAsia"/>
          <w:sz w:val="32"/>
          <w:szCs w:val="32"/>
        </w:rPr>
        <w:t>）水泵轴承润滑充分、可靠，水泵运行平稳，轴承不过热。</w:t>
      </w:r>
    </w:p>
    <w:p w:rsidR="00E27B81" w:rsidRPr="00E27B81" w:rsidRDefault="00E27B81" w:rsidP="00E27B81">
      <w:pPr>
        <w:spacing w:line="440" w:lineRule="exact"/>
        <w:ind w:firstLineChars="200" w:firstLine="640"/>
        <w:rPr>
          <w:rFonts w:ascii="黑体" w:eastAsia="黑体" w:hAnsi="Calibri"/>
          <w:sz w:val="32"/>
          <w:szCs w:val="32"/>
        </w:rPr>
      </w:pPr>
      <w:r w:rsidRPr="00E27B81">
        <w:rPr>
          <w:rFonts w:ascii="黑体" w:eastAsia="黑体" w:hAnsi="Calibri" w:hint="eastAsia"/>
          <w:sz w:val="32"/>
          <w:szCs w:val="32"/>
        </w:rPr>
        <w:t>七、应急疏散系统的维护保养</w:t>
      </w:r>
    </w:p>
    <w:p w:rsidR="00E27B81" w:rsidRPr="00E27B81" w:rsidRDefault="00E27B81" w:rsidP="00E27B81">
      <w:pPr>
        <w:spacing w:line="440" w:lineRule="exact"/>
        <w:ind w:firstLineChars="200" w:firstLine="643"/>
        <w:rPr>
          <w:rFonts w:ascii="仿宋_GB2312" w:eastAsia="仿宋_GB2312" w:hAnsi="Calibri"/>
          <w:sz w:val="32"/>
          <w:szCs w:val="32"/>
        </w:rPr>
      </w:pPr>
      <w:r w:rsidRPr="00E27B81">
        <w:rPr>
          <w:rFonts w:ascii="楷体_GB2312" w:eastAsia="楷体_GB2312" w:hAnsi="Calibri"/>
          <w:b/>
          <w:sz w:val="32"/>
          <w:szCs w:val="32"/>
        </w:rPr>
        <w:t>1.</w:t>
      </w:r>
      <w:r w:rsidRPr="00E27B81">
        <w:rPr>
          <w:rFonts w:ascii="楷体_GB2312" w:eastAsia="楷体_GB2312" w:hAnsi="Calibri" w:hint="eastAsia"/>
          <w:b/>
          <w:sz w:val="32"/>
          <w:szCs w:val="32"/>
        </w:rPr>
        <w:t>维护保养工作内容</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1</w:t>
      </w:r>
      <w:r w:rsidRPr="00E27B81">
        <w:rPr>
          <w:rFonts w:ascii="仿宋_GB2312" w:eastAsia="仿宋_GB2312" w:hAnsi="Calibri" w:hint="eastAsia"/>
          <w:sz w:val="32"/>
          <w:szCs w:val="32"/>
        </w:rPr>
        <w:t>）检查防火门的开启力度是否适中，闭门器有无松动；</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2</w:t>
      </w:r>
      <w:r w:rsidRPr="00E27B81">
        <w:rPr>
          <w:rFonts w:ascii="仿宋_GB2312" w:eastAsia="仿宋_GB2312" w:hAnsi="Calibri" w:hint="eastAsia"/>
          <w:sz w:val="32"/>
          <w:szCs w:val="32"/>
        </w:rPr>
        <w:t>）检查双扇防火门的关闭顺序是否正确；</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3</w:t>
      </w:r>
      <w:r w:rsidRPr="00E27B81">
        <w:rPr>
          <w:rFonts w:ascii="仿宋_GB2312" w:eastAsia="仿宋_GB2312" w:hAnsi="Calibri" w:hint="eastAsia"/>
          <w:sz w:val="32"/>
          <w:szCs w:val="32"/>
        </w:rPr>
        <w:t>）检查防火门的密封性是否良好，木质防火门有无</w:t>
      </w:r>
      <w:r w:rsidRPr="00E27B81">
        <w:rPr>
          <w:rFonts w:ascii="仿宋_GB2312" w:eastAsia="仿宋_GB2312" w:hAnsi="Calibri" w:hint="eastAsia"/>
          <w:sz w:val="32"/>
          <w:szCs w:val="32"/>
        </w:rPr>
        <w:lastRenderedPageBreak/>
        <w:t>破损，钢质防火门有无生锈、脱漆现象；</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4</w:t>
      </w:r>
      <w:r w:rsidRPr="00E27B81">
        <w:rPr>
          <w:rFonts w:ascii="仿宋_GB2312" w:eastAsia="仿宋_GB2312" w:hAnsi="Calibri" w:hint="eastAsia"/>
          <w:sz w:val="32"/>
          <w:szCs w:val="32"/>
        </w:rPr>
        <w:t>）检查应急灯、出口指示灯、疏散指示灯的外观是否完好，灯炮（管）有无烧毁，充放电试验是否正常；</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5</w:t>
      </w:r>
      <w:r w:rsidRPr="00E27B81">
        <w:rPr>
          <w:rFonts w:ascii="仿宋_GB2312" w:eastAsia="仿宋_GB2312" w:hAnsi="Calibri" w:hint="eastAsia"/>
          <w:sz w:val="32"/>
          <w:szCs w:val="32"/>
        </w:rPr>
        <w:t>）测试应急灯、出口及疏散指示灯的蓄电量是否达到规范要求时间。</w:t>
      </w:r>
    </w:p>
    <w:p w:rsidR="00E27B81" w:rsidRPr="00E27B81" w:rsidRDefault="00E27B81" w:rsidP="00E27B81">
      <w:pPr>
        <w:spacing w:line="440" w:lineRule="exact"/>
        <w:ind w:firstLineChars="200" w:firstLine="643"/>
        <w:rPr>
          <w:rFonts w:ascii="楷体_GB2312" w:eastAsia="楷体_GB2312" w:hAnsi="Calibri"/>
          <w:b/>
          <w:sz w:val="32"/>
          <w:szCs w:val="32"/>
        </w:rPr>
      </w:pPr>
      <w:r w:rsidRPr="00E27B81">
        <w:rPr>
          <w:rFonts w:ascii="楷体_GB2312" w:eastAsia="楷体_GB2312" w:hAnsi="Calibri"/>
          <w:b/>
          <w:sz w:val="32"/>
          <w:szCs w:val="32"/>
        </w:rPr>
        <w:t>2.</w:t>
      </w:r>
      <w:r w:rsidRPr="00E27B81">
        <w:rPr>
          <w:rFonts w:ascii="楷体_GB2312" w:eastAsia="楷体_GB2312" w:hAnsi="Calibri" w:hint="eastAsia"/>
          <w:b/>
          <w:sz w:val="32"/>
          <w:szCs w:val="32"/>
        </w:rPr>
        <w:t>维护保养工作标准</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1</w:t>
      </w:r>
      <w:r w:rsidRPr="00E27B81">
        <w:rPr>
          <w:rFonts w:ascii="仿宋_GB2312" w:eastAsia="仿宋_GB2312" w:hAnsi="Calibri" w:hint="eastAsia"/>
          <w:sz w:val="32"/>
          <w:szCs w:val="32"/>
        </w:rPr>
        <w:t>）防火门开启力度适中，闭门器无松动，自动复位灵活；</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2</w:t>
      </w:r>
      <w:r w:rsidRPr="00E27B81">
        <w:rPr>
          <w:rFonts w:ascii="仿宋_GB2312" w:eastAsia="仿宋_GB2312" w:hAnsi="Calibri" w:hint="eastAsia"/>
          <w:sz w:val="32"/>
          <w:szCs w:val="32"/>
        </w:rPr>
        <w:t>）防火门有先后关闭顺序的关闭顺序正确；</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3</w:t>
      </w:r>
      <w:r w:rsidRPr="00E27B81">
        <w:rPr>
          <w:rFonts w:ascii="仿宋_GB2312" w:eastAsia="仿宋_GB2312" w:hAnsi="Calibri" w:hint="eastAsia"/>
          <w:sz w:val="32"/>
          <w:szCs w:val="32"/>
        </w:rPr>
        <w:t>）防火门的密封性良好，无变形，木质防火门无破损，钢质防火门无生锈、脱漆现象；</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4</w:t>
      </w:r>
      <w:r w:rsidRPr="00E27B81">
        <w:rPr>
          <w:rFonts w:ascii="仿宋_GB2312" w:eastAsia="仿宋_GB2312" w:hAnsi="Calibri" w:hint="eastAsia"/>
          <w:sz w:val="32"/>
          <w:szCs w:val="32"/>
        </w:rPr>
        <w:t>）应急灯、出口指示灯、疏散指示灯外观完好，充放电正常；</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5</w:t>
      </w:r>
      <w:r w:rsidRPr="00E27B81">
        <w:rPr>
          <w:rFonts w:ascii="仿宋_GB2312" w:eastAsia="仿宋_GB2312" w:hAnsi="Calibri" w:hint="eastAsia"/>
          <w:sz w:val="32"/>
          <w:szCs w:val="32"/>
        </w:rPr>
        <w:t>）应急灯、出口指示灯、疏散指示灯蓄电量达到规范要求。</w:t>
      </w:r>
    </w:p>
    <w:p w:rsidR="00E27B81" w:rsidRPr="00E27B81" w:rsidRDefault="00E27B81" w:rsidP="00E27B81">
      <w:pPr>
        <w:spacing w:line="440" w:lineRule="exact"/>
        <w:ind w:firstLineChars="200" w:firstLine="640"/>
        <w:rPr>
          <w:rFonts w:ascii="黑体" w:eastAsia="黑体" w:hAnsi="Calibri"/>
          <w:sz w:val="32"/>
          <w:szCs w:val="32"/>
        </w:rPr>
      </w:pPr>
      <w:r w:rsidRPr="00E27B81">
        <w:rPr>
          <w:rFonts w:ascii="黑体" w:eastAsia="黑体" w:hAnsi="Calibri" w:hint="eastAsia"/>
          <w:sz w:val="32"/>
          <w:szCs w:val="32"/>
        </w:rPr>
        <w:t>八、移动式灭火器的维护保养</w:t>
      </w:r>
    </w:p>
    <w:p w:rsidR="00E27B81" w:rsidRPr="00E27B81" w:rsidRDefault="00E27B81" w:rsidP="00E27B81">
      <w:pPr>
        <w:spacing w:line="440" w:lineRule="exact"/>
        <w:ind w:firstLineChars="200" w:firstLine="643"/>
        <w:rPr>
          <w:rFonts w:ascii="仿宋_GB2312" w:eastAsia="仿宋_GB2312" w:hAnsi="Calibri"/>
          <w:sz w:val="32"/>
          <w:szCs w:val="32"/>
        </w:rPr>
      </w:pPr>
      <w:r w:rsidRPr="00E27B81">
        <w:rPr>
          <w:rFonts w:ascii="楷体_GB2312" w:eastAsia="楷体_GB2312" w:hAnsi="Calibri"/>
          <w:b/>
          <w:sz w:val="32"/>
          <w:szCs w:val="32"/>
        </w:rPr>
        <w:t>1.</w:t>
      </w:r>
      <w:r w:rsidRPr="00E27B81">
        <w:rPr>
          <w:rFonts w:ascii="楷体_GB2312" w:eastAsia="楷体_GB2312" w:hAnsi="Calibri" w:hint="eastAsia"/>
          <w:b/>
          <w:sz w:val="32"/>
          <w:szCs w:val="32"/>
        </w:rPr>
        <w:t>维护保养工作内容</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1</w:t>
      </w:r>
      <w:r w:rsidRPr="00E27B81">
        <w:rPr>
          <w:rFonts w:ascii="仿宋_GB2312" w:eastAsia="仿宋_GB2312" w:hAnsi="Calibri" w:hint="eastAsia"/>
          <w:sz w:val="32"/>
          <w:szCs w:val="32"/>
        </w:rPr>
        <w:t>）检查移动式灭火器（手提式、推车式）压力指针是否在绿区；</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2</w:t>
      </w:r>
      <w:r w:rsidRPr="00E27B81">
        <w:rPr>
          <w:rFonts w:ascii="仿宋_GB2312" w:eastAsia="仿宋_GB2312" w:hAnsi="Calibri" w:hint="eastAsia"/>
          <w:sz w:val="32"/>
          <w:szCs w:val="32"/>
        </w:rPr>
        <w:t>）检查移动式灭火器外观是否完好，有无变形、脱漆或配件缺失；</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3</w:t>
      </w:r>
      <w:r w:rsidRPr="00E27B81">
        <w:rPr>
          <w:rFonts w:ascii="仿宋_GB2312" w:eastAsia="仿宋_GB2312" w:hAnsi="Calibri" w:hint="eastAsia"/>
          <w:sz w:val="32"/>
          <w:szCs w:val="32"/>
        </w:rPr>
        <w:t>）检查移动式灭火器药剂贮瓶有无过期失效。</w:t>
      </w:r>
    </w:p>
    <w:p w:rsidR="00E27B81" w:rsidRPr="00E27B81" w:rsidRDefault="00E27B81" w:rsidP="00E27B81">
      <w:pPr>
        <w:spacing w:line="440" w:lineRule="exact"/>
        <w:ind w:firstLineChars="200" w:firstLine="643"/>
        <w:rPr>
          <w:rFonts w:ascii="楷体_GB2312" w:eastAsia="楷体_GB2312" w:hAnsi="Calibri"/>
          <w:b/>
          <w:sz w:val="32"/>
          <w:szCs w:val="32"/>
        </w:rPr>
      </w:pPr>
      <w:r w:rsidRPr="00E27B81">
        <w:rPr>
          <w:rFonts w:ascii="楷体_GB2312" w:eastAsia="楷体_GB2312" w:hAnsi="Calibri"/>
          <w:b/>
          <w:sz w:val="32"/>
          <w:szCs w:val="32"/>
        </w:rPr>
        <w:t>2.</w:t>
      </w:r>
      <w:r w:rsidRPr="00E27B81">
        <w:rPr>
          <w:rFonts w:ascii="楷体_GB2312" w:eastAsia="楷体_GB2312" w:hAnsi="Calibri" w:hint="eastAsia"/>
          <w:b/>
          <w:sz w:val="32"/>
          <w:szCs w:val="32"/>
        </w:rPr>
        <w:t>维护保养工作标准</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1</w:t>
      </w:r>
      <w:r w:rsidRPr="00E27B81">
        <w:rPr>
          <w:rFonts w:ascii="仿宋_GB2312" w:eastAsia="仿宋_GB2312" w:hAnsi="Calibri" w:hint="eastAsia"/>
          <w:sz w:val="32"/>
          <w:szCs w:val="32"/>
        </w:rPr>
        <w:t>）移动式灭火器压力指针在绿区内；</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2</w:t>
      </w:r>
      <w:r w:rsidRPr="00E27B81">
        <w:rPr>
          <w:rFonts w:ascii="仿宋_GB2312" w:eastAsia="仿宋_GB2312" w:hAnsi="Calibri" w:hint="eastAsia"/>
          <w:sz w:val="32"/>
          <w:szCs w:val="32"/>
        </w:rPr>
        <w:t>）移动式灭火器外观完好，无变形、脱漆或配件缺损；</w:t>
      </w:r>
    </w:p>
    <w:p w:rsidR="00E27B81" w:rsidRPr="00E27B81" w:rsidRDefault="00E27B81" w:rsidP="00E27B81">
      <w:pPr>
        <w:spacing w:line="440" w:lineRule="exact"/>
        <w:ind w:firstLineChars="200" w:firstLine="640"/>
        <w:rPr>
          <w:rFonts w:ascii="仿宋_GB2312" w:eastAsia="仿宋_GB2312" w:hAnsi="Calibri"/>
          <w:sz w:val="32"/>
          <w:szCs w:val="32"/>
        </w:rPr>
      </w:pPr>
      <w:r w:rsidRPr="00E27B81">
        <w:rPr>
          <w:rFonts w:ascii="仿宋_GB2312" w:eastAsia="仿宋_GB2312" w:hAnsi="Calibri" w:hint="eastAsia"/>
          <w:sz w:val="32"/>
          <w:szCs w:val="32"/>
        </w:rPr>
        <w:t>（</w:t>
      </w:r>
      <w:r w:rsidRPr="00E27B81">
        <w:rPr>
          <w:rFonts w:ascii="仿宋_GB2312" w:eastAsia="仿宋_GB2312" w:hAnsi="Calibri"/>
          <w:sz w:val="32"/>
          <w:szCs w:val="32"/>
        </w:rPr>
        <w:t>3</w:t>
      </w:r>
      <w:r w:rsidRPr="00E27B81">
        <w:rPr>
          <w:rFonts w:ascii="仿宋_GB2312" w:eastAsia="仿宋_GB2312" w:hAnsi="Calibri" w:hint="eastAsia"/>
          <w:sz w:val="32"/>
          <w:szCs w:val="32"/>
        </w:rPr>
        <w:t>）移动式灭火器贮瓶和药剂未过期。</w:t>
      </w:r>
    </w:p>
    <w:p w:rsidR="009A240C" w:rsidRDefault="009A240C">
      <w:pPr>
        <w:widowControl/>
        <w:jc w:val="left"/>
      </w:pPr>
      <w:r>
        <w:br w:type="page"/>
      </w:r>
    </w:p>
    <w:p w:rsidR="003A793D" w:rsidRDefault="008E52B2" w:rsidP="003A793D">
      <w:pPr>
        <w:pStyle w:val="1"/>
        <w:spacing w:line="240" w:lineRule="auto"/>
        <w:jc w:val="center"/>
        <w:rPr>
          <w:sz w:val="36"/>
          <w:szCs w:val="36"/>
        </w:rPr>
      </w:pPr>
      <w:r>
        <w:rPr>
          <w:rFonts w:hint="eastAsia"/>
          <w:sz w:val="36"/>
          <w:szCs w:val="36"/>
        </w:rPr>
        <w:lastRenderedPageBreak/>
        <w:t>部分</w:t>
      </w:r>
      <w:r w:rsidR="003A793D">
        <w:rPr>
          <w:rFonts w:hint="eastAsia"/>
          <w:sz w:val="36"/>
          <w:szCs w:val="36"/>
        </w:rPr>
        <w:t>投标文件格式</w:t>
      </w:r>
    </w:p>
    <w:p w:rsidR="003A793D" w:rsidRDefault="003A793D" w:rsidP="003A793D">
      <w:pPr>
        <w:pStyle w:val="2"/>
        <w:spacing w:line="400" w:lineRule="exact"/>
        <w:jc w:val="center"/>
        <w:rPr>
          <w:rFonts w:ascii="黑体"/>
          <w:szCs w:val="28"/>
        </w:rPr>
      </w:pPr>
      <w:bookmarkStart w:id="0" w:name="_Toc217446082"/>
      <w:r>
        <w:rPr>
          <w:rFonts w:ascii="黑体" w:hint="eastAsia"/>
          <w:szCs w:val="28"/>
        </w:rPr>
        <w:t>一、投标承诺函</w:t>
      </w:r>
      <w:bookmarkEnd w:id="0"/>
    </w:p>
    <w:p w:rsidR="003A793D" w:rsidRPr="00B60B24" w:rsidRDefault="003A793D" w:rsidP="003A793D">
      <w:pPr>
        <w:pStyle w:val="20"/>
        <w:spacing w:line="400" w:lineRule="exact"/>
        <w:ind w:leftChars="0" w:left="0"/>
        <w:rPr>
          <w:rFonts w:asciiTheme="minorEastAsia" w:eastAsiaTheme="minorEastAsia" w:hAnsiTheme="minorEastAsia"/>
          <w:bCs/>
          <w:sz w:val="24"/>
        </w:rPr>
      </w:pPr>
      <w:r w:rsidRPr="00B60B24">
        <w:rPr>
          <w:rFonts w:asciiTheme="minorEastAsia" w:eastAsiaTheme="minorEastAsia" w:hAnsiTheme="minorEastAsia" w:hint="eastAsia"/>
          <w:bCs/>
          <w:sz w:val="24"/>
        </w:rPr>
        <w:t>__________________（招标单位名称）：</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 xml:space="preserve">我方全面研究了 </w:t>
      </w:r>
      <w:r w:rsidRPr="009A240C">
        <w:rPr>
          <w:rFonts w:asciiTheme="minorEastAsia" w:eastAsiaTheme="minorEastAsia" w:hAnsiTheme="minorEastAsia" w:hint="eastAsia"/>
          <w:bCs/>
          <w:sz w:val="24"/>
          <w:u w:val="single"/>
        </w:rPr>
        <w:t>“”</w:t>
      </w:r>
      <w:r w:rsidRPr="00B60B24">
        <w:rPr>
          <w:rFonts w:asciiTheme="minorEastAsia" w:eastAsiaTheme="minorEastAsia" w:hAnsiTheme="minorEastAsia" w:hint="eastAsia"/>
          <w:bCs/>
          <w:sz w:val="24"/>
        </w:rPr>
        <w:t>项目招标文件，决定参加贵单位组织的本项目投标。我方授权（姓名、职务）代表我方（投标单位的名称）全权处理本项目投标的有关事宜。</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t>一、我方承诺</w:t>
      </w:r>
      <w:r w:rsidRPr="009A240C">
        <w:rPr>
          <w:rFonts w:asciiTheme="minorEastAsia" w:hAnsiTheme="minorEastAsia" w:hint="eastAsia"/>
          <w:b/>
          <w:bCs/>
          <w:sz w:val="24"/>
          <w:szCs w:val="24"/>
        </w:rPr>
        <w:t>（说明：填写“已经具备”或“不具备”）</w:t>
      </w:r>
      <w:r w:rsidRPr="00B60B24">
        <w:rPr>
          <w:rFonts w:asciiTheme="minorEastAsia" w:hAnsiTheme="minorEastAsia" w:hint="eastAsia"/>
          <w:bCs/>
          <w:sz w:val="24"/>
          <w:szCs w:val="24"/>
        </w:rPr>
        <w:t>《中华人民共和国政府采购法》中规定的参加政府采购活动的投标人应当具备的条件：</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具有良好的商业信誉和健全的财务会计制度；</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具有履行合同所必须的设备和专业技术能力；</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有依法缴纳税收和社会保障资金的良好记录；</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参加政府采购活动前三年内，在经营活动中没有重大违法记录，遵守《中华人民共和国政府采购法》及其他相关的法律和法规。</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法律、行政法规规定的其他条件；</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二、我方自愿按照招标文件规定的各项要求向采购人提供所需货物/服务，总投标价为人民币元（大写：）。</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t>三、我方已详细阅读和审查了全部招标文件，包括修改文件（如有）以及全部相关资料和有关附件，并对上述文件均无异议。</w:t>
      </w:r>
    </w:p>
    <w:p w:rsidR="003A793D" w:rsidRPr="00B60B24" w:rsidRDefault="003A793D" w:rsidP="003A793D">
      <w:pPr>
        <w:pStyle w:val="20"/>
        <w:spacing w:line="400" w:lineRule="exact"/>
        <w:ind w:leftChars="0" w:left="0" w:firstLineChars="200" w:firstLine="480"/>
        <w:jc w:val="left"/>
        <w:rPr>
          <w:rFonts w:asciiTheme="minorEastAsia" w:eastAsiaTheme="minorEastAsia" w:hAnsiTheme="minorEastAsia"/>
          <w:bCs/>
          <w:sz w:val="24"/>
        </w:rPr>
      </w:pPr>
      <w:r w:rsidRPr="00B60B24">
        <w:rPr>
          <w:rFonts w:asciiTheme="minorEastAsia" w:eastAsiaTheme="minorEastAsia" w:hAnsiTheme="minorEastAsia" w:hint="eastAsia"/>
          <w:bCs/>
          <w:sz w:val="24"/>
        </w:rPr>
        <w:t>四、一旦我方中标，我方将严格履行合同规定的责任和义务，保证于合同签字生效后日内完成项目的安装、调试，并交付采购人验收、使用。</w:t>
      </w:r>
    </w:p>
    <w:p w:rsidR="003A793D" w:rsidRPr="00B60B24" w:rsidRDefault="003A793D" w:rsidP="003A793D">
      <w:pPr>
        <w:pStyle w:val="20"/>
        <w:spacing w:line="400" w:lineRule="exact"/>
        <w:ind w:leftChars="0" w:left="0" w:firstLineChars="175" w:firstLine="420"/>
        <w:rPr>
          <w:rFonts w:asciiTheme="minorEastAsia" w:eastAsiaTheme="minorEastAsia" w:hAnsiTheme="minorEastAsia"/>
          <w:bCs/>
          <w:sz w:val="24"/>
        </w:rPr>
      </w:pPr>
      <w:r w:rsidRPr="00B60B24">
        <w:rPr>
          <w:rFonts w:asciiTheme="minorEastAsia" w:eastAsiaTheme="minorEastAsia" w:hAnsiTheme="minorEastAsia" w:hint="eastAsia"/>
          <w:bCs/>
          <w:sz w:val="24"/>
        </w:rPr>
        <w:t>五、我方同意按照招标文件的要求，向贵单位交纳人民币万元（大写：）的投标保证金。并承诺：下列任何情况发生时，我方将不要求退还投标保证金：</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一</w:t>
      </w:r>
      <w:r w:rsidRPr="00B60B24">
        <w:rPr>
          <w:rFonts w:asciiTheme="minorEastAsia" w:eastAsiaTheme="minorEastAsia" w:hAnsiTheme="minorEastAsia" w:hint="eastAsia"/>
          <w:bCs/>
          <w:sz w:val="24"/>
        </w:rPr>
        <w:t>）如果我方在投标有效期内撤回投标；</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二</w:t>
      </w:r>
      <w:r w:rsidRPr="00B60B24">
        <w:rPr>
          <w:rFonts w:asciiTheme="minorEastAsia" w:eastAsiaTheme="minorEastAsia" w:hAnsiTheme="minorEastAsia" w:hint="eastAsia"/>
          <w:bCs/>
          <w:sz w:val="24"/>
        </w:rPr>
        <w:t>）我方提供了虚假响应招标文件的投标文件；</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三</w:t>
      </w:r>
      <w:r w:rsidRPr="00B60B24">
        <w:rPr>
          <w:rFonts w:asciiTheme="minorEastAsia" w:eastAsiaTheme="minorEastAsia" w:hAnsiTheme="minorEastAsia" w:hint="eastAsia"/>
          <w:bCs/>
          <w:sz w:val="24"/>
        </w:rPr>
        <w:t>）在投标过程中有违规违纪行为；</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四</w:t>
      </w:r>
      <w:r w:rsidRPr="00B60B24">
        <w:rPr>
          <w:rFonts w:asciiTheme="minorEastAsia" w:eastAsiaTheme="minorEastAsia" w:hAnsiTheme="minorEastAsia" w:hint="eastAsia"/>
          <w:bCs/>
          <w:sz w:val="24"/>
        </w:rPr>
        <w:t>）我方在投标有效期内收到中标通知书后，由于我方原因未能按照招标文件要求提交履约保证金或与采购人签订并履行合同。</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lastRenderedPageBreak/>
        <w:t>六、投标有效期为从投标截止之日起</w:t>
      </w:r>
      <w:r w:rsidR="00200A39">
        <w:rPr>
          <w:rFonts w:asciiTheme="minorEastAsia" w:hAnsiTheme="minorEastAsia" w:hint="eastAsia"/>
          <w:bCs/>
          <w:sz w:val="24"/>
          <w:szCs w:val="24"/>
        </w:rPr>
        <w:t>3</w:t>
      </w:r>
      <w:r w:rsidRPr="00B60B24">
        <w:rPr>
          <w:rFonts w:asciiTheme="minorEastAsia" w:hAnsiTheme="minorEastAsia"/>
          <w:bCs/>
          <w:sz w:val="24"/>
          <w:szCs w:val="24"/>
        </w:rPr>
        <w:t>0</w:t>
      </w:r>
      <w:r w:rsidRPr="00B60B24">
        <w:rPr>
          <w:rFonts w:asciiTheme="minorEastAsia" w:hAnsiTheme="minorEastAsia" w:hint="eastAsia"/>
          <w:bCs/>
          <w:sz w:val="24"/>
          <w:szCs w:val="24"/>
        </w:rPr>
        <w:t>天。</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七、我方为本项目提交的投标文件正本1份。</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八、我方愿意提供贵中心可能另外要求的，与投标有关的文件资料，并保证我方已提供和将要提供的文件资料是真实、准确的。</w:t>
      </w:r>
    </w:p>
    <w:p w:rsidR="003A793D" w:rsidRPr="00B60B24" w:rsidRDefault="003A793D" w:rsidP="003A793D">
      <w:pPr>
        <w:pStyle w:val="20"/>
        <w:spacing w:line="400" w:lineRule="exact"/>
        <w:ind w:leftChars="150" w:left="315" w:firstLineChars="100" w:firstLine="240"/>
        <w:rPr>
          <w:rFonts w:asciiTheme="minorEastAsia" w:eastAsiaTheme="minorEastAsia" w:hAnsiTheme="minorEastAsia"/>
          <w:bCs/>
          <w:sz w:val="24"/>
        </w:rPr>
      </w:pPr>
      <w:r w:rsidRPr="00B60B24">
        <w:rPr>
          <w:rFonts w:asciiTheme="minorEastAsia" w:eastAsiaTheme="minorEastAsia" w:hAnsiTheme="minorEastAsia" w:hint="eastAsia"/>
          <w:bCs/>
          <w:sz w:val="24"/>
        </w:rPr>
        <w:t>九、我方完全理解采购人不一定将合同授予最低报价的投标人的行为。</w:t>
      </w:r>
    </w:p>
    <w:p w:rsidR="003A793D" w:rsidRPr="00B60B24" w:rsidRDefault="003A793D" w:rsidP="003A793D">
      <w:pPr>
        <w:pStyle w:val="20"/>
        <w:spacing w:line="400" w:lineRule="exact"/>
        <w:rPr>
          <w:rFonts w:asciiTheme="minorEastAsia" w:eastAsiaTheme="minorEastAsia" w:hAnsiTheme="minorEastAsia"/>
          <w:bCs/>
          <w:sz w:val="24"/>
        </w:rPr>
      </w:pP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投标人名称：        （盖章）</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法定代表人或授权代表（签字）：</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通讯地址：</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邮政编码：</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联系电话：</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传    真：</w:t>
      </w:r>
    </w:p>
    <w:p w:rsidR="003A793D" w:rsidRDefault="003A793D" w:rsidP="003A793D">
      <w:pPr>
        <w:spacing w:line="360" w:lineRule="auto"/>
        <w:ind w:right="420" w:firstLineChars="350" w:firstLine="840"/>
        <w:jc w:val="left"/>
      </w:pPr>
      <w:r w:rsidRPr="00B60B24">
        <w:rPr>
          <w:rFonts w:asciiTheme="minorEastAsia" w:hAnsiTheme="minorEastAsia" w:hint="eastAsia"/>
          <w:sz w:val="24"/>
          <w:szCs w:val="24"/>
        </w:rPr>
        <w:t>日    期：</w:t>
      </w: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pStyle w:val="2"/>
        <w:spacing w:line="400" w:lineRule="exact"/>
        <w:jc w:val="center"/>
        <w:rPr>
          <w:rFonts w:ascii="宋体" w:hAnsi="宋体"/>
          <w:color w:val="000000"/>
          <w:szCs w:val="28"/>
        </w:rPr>
      </w:pPr>
      <w:r>
        <w:rPr>
          <w:rFonts w:ascii="黑体" w:hint="eastAsia"/>
          <w:szCs w:val="28"/>
        </w:rPr>
        <w:lastRenderedPageBreak/>
        <w:t>二、</w:t>
      </w:r>
      <w:r w:rsidRPr="00E63EEF">
        <w:rPr>
          <w:rFonts w:ascii="黑体" w:hint="eastAsia"/>
          <w:szCs w:val="28"/>
        </w:rPr>
        <w:t>法定代表人授权书</w:t>
      </w:r>
    </w:p>
    <w:p w:rsidR="003A793D" w:rsidRDefault="003A793D" w:rsidP="003A793D">
      <w:pPr>
        <w:spacing w:line="400" w:lineRule="exact"/>
        <w:jc w:val="center"/>
        <w:rPr>
          <w:rFonts w:ascii="宋体" w:hAnsi="宋体"/>
          <w:b/>
          <w:color w:val="000000"/>
          <w:sz w:val="44"/>
        </w:rPr>
      </w:pPr>
    </w:p>
    <w:p w:rsidR="003A793D" w:rsidRDefault="003A793D" w:rsidP="003A793D">
      <w:pPr>
        <w:spacing w:line="400" w:lineRule="exact"/>
        <w:jc w:val="center"/>
        <w:rPr>
          <w:rFonts w:ascii="宋体" w:hAnsi="宋体"/>
          <w:b/>
          <w:color w:val="000000"/>
          <w:sz w:val="44"/>
        </w:rPr>
      </w:pPr>
    </w:p>
    <w:p w:rsidR="003A793D" w:rsidRDefault="003A793D" w:rsidP="003A793D">
      <w:pPr>
        <w:spacing w:line="400" w:lineRule="exact"/>
        <w:rPr>
          <w:rFonts w:ascii="宋体" w:hAnsi="宋体"/>
          <w:color w:val="000000"/>
          <w:sz w:val="24"/>
        </w:rPr>
      </w:pPr>
      <w:r>
        <w:rPr>
          <w:rFonts w:ascii="宋体" w:hAnsi="宋体" w:hint="eastAsia"/>
          <w:color w:val="000000"/>
          <w:sz w:val="24"/>
        </w:rPr>
        <w:t>__________________（招标单位名称）：</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本授权声明：（投标人名称）（法定代表人姓名、职务）授权（被授权人姓名、职务）为我方 “” 项目投标活动的合法代表，以我方名义全权处理该项目有关投标、签订合同以及执行合同等一切事宜。</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特此声明。</w:t>
      </w:r>
    </w:p>
    <w:p w:rsidR="003A793D" w:rsidRDefault="003A793D" w:rsidP="003A793D">
      <w:pPr>
        <w:spacing w:line="400" w:lineRule="exact"/>
        <w:ind w:firstLineChars="200" w:firstLine="480"/>
        <w:rPr>
          <w:rFonts w:ascii="宋体" w:hAnsi="宋体"/>
          <w:color w:val="000000"/>
          <w:sz w:val="24"/>
        </w:rPr>
      </w:pPr>
    </w:p>
    <w:p w:rsidR="003A793D" w:rsidRDefault="003A793D" w:rsidP="003A793D">
      <w:pPr>
        <w:spacing w:line="400" w:lineRule="exact"/>
        <w:ind w:firstLineChars="200" w:firstLine="480"/>
        <w:rPr>
          <w:rFonts w:ascii="宋体" w:hAnsi="宋体"/>
          <w:color w:val="000000"/>
          <w:sz w:val="24"/>
        </w:rPr>
      </w:pP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法定代表人签字：</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授权代表签字：</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投标人名称：         （盖章）</w:t>
      </w:r>
    </w:p>
    <w:p w:rsidR="003A793D" w:rsidRDefault="003A793D" w:rsidP="003A793D">
      <w:pPr>
        <w:spacing w:line="360" w:lineRule="auto"/>
        <w:ind w:right="420" w:firstLineChars="200" w:firstLine="480"/>
        <w:jc w:val="left"/>
        <w:rPr>
          <w:rFonts w:ascii="宋体" w:hAnsi="宋体"/>
          <w:color w:val="000000"/>
          <w:sz w:val="24"/>
        </w:rPr>
      </w:pPr>
      <w:r>
        <w:rPr>
          <w:rFonts w:ascii="宋体" w:hAnsi="宋体" w:hint="eastAsia"/>
          <w:color w:val="000000"/>
          <w:sz w:val="24"/>
        </w:rPr>
        <w:t>日    期：</w:t>
      </w: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r>
        <w:rPr>
          <w:rFonts w:ascii="宋体" w:hAnsi="宋体" w:hint="eastAsia"/>
          <w:color w:val="000000"/>
          <w:sz w:val="24"/>
        </w:rPr>
        <w:t>注:1.如法定代表人参与投标的,则不需该授权书</w:t>
      </w:r>
    </w:p>
    <w:p w:rsidR="003A793D" w:rsidRDefault="003A793D" w:rsidP="003A793D">
      <w:pPr>
        <w:spacing w:line="360" w:lineRule="auto"/>
        <w:ind w:right="420" w:firstLineChars="350" w:firstLine="840"/>
        <w:jc w:val="left"/>
        <w:rPr>
          <w:rFonts w:ascii="宋体" w:hAnsi="宋体"/>
          <w:color w:val="000000"/>
          <w:sz w:val="24"/>
        </w:rPr>
      </w:pPr>
      <w:r>
        <w:rPr>
          <w:rFonts w:ascii="宋体" w:hAnsi="宋体" w:hint="eastAsia"/>
          <w:color w:val="000000"/>
          <w:sz w:val="24"/>
        </w:rPr>
        <w:t>2.须附上法定代表人及投标代表的身份证复印件,并加盖鲜章</w:t>
      </w: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Pr="00E63EEF"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Pr="00AE166D" w:rsidRDefault="003A793D" w:rsidP="003A793D">
      <w:pPr>
        <w:pStyle w:val="2"/>
        <w:spacing w:line="400" w:lineRule="exact"/>
        <w:jc w:val="center"/>
        <w:rPr>
          <w:rFonts w:ascii="黑体"/>
          <w:szCs w:val="28"/>
        </w:rPr>
      </w:pPr>
      <w:r w:rsidRPr="00AE166D">
        <w:rPr>
          <w:rFonts w:ascii="黑体" w:hint="eastAsia"/>
          <w:szCs w:val="28"/>
        </w:rPr>
        <w:lastRenderedPageBreak/>
        <w:t>三</w:t>
      </w:r>
      <w:r>
        <w:rPr>
          <w:rFonts w:ascii="黑体" w:hint="eastAsia"/>
          <w:szCs w:val="28"/>
        </w:rPr>
        <w:t>、</w:t>
      </w:r>
      <w:r w:rsidRPr="00AE166D">
        <w:rPr>
          <w:rFonts w:ascii="黑体" w:hint="eastAsia"/>
          <w:szCs w:val="28"/>
        </w:rPr>
        <w:t>报价人相关资质证明材料</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1、营业执照副本复印件（加盖鲜章）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2、税务登记证副本复印件（加盖鲜章）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3、组织机构代码副本证复印件（加盖鲜章）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4、投标保证金交纳凭证复印件（加盖鲜章）</w:t>
      </w:r>
    </w:p>
    <w:p w:rsidR="003A793D" w:rsidRDefault="003A793D" w:rsidP="003A793D">
      <w:pPr>
        <w:spacing w:line="360" w:lineRule="auto"/>
        <w:ind w:right="420"/>
        <w:jc w:val="left"/>
      </w:pPr>
      <w:r w:rsidRPr="00B60B24">
        <w:rPr>
          <w:rFonts w:asciiTheme="minorEastAsia" w:hAnsiTheme="minorEastAsia" w:hint="eastAsia"/>
          <w:sz w:val="24"/>
          <w:szCs w:val="24"/>
        </w:rPr>
        <w:t>5、供应商资格条件要求的其他资质证书复印件等(加盖鲜章)</w:t>
      </w: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pStyle w:val="2"/>
        <w:spacing w:line="400" w:lineRule="exact"/>
        <w:jc w:val="center"/>
        <w:rPr>
          <w:rFonts w:ascii="黑体"/>
          <w:szCs w:val="28"/>
        </w:rPr>
      </w:pPr>
      <w:r>
        <w:rPr>
          <w:rFonts w:ascii="黑体" w:hint="eastAsia"/>
          <w:szCs w:val="28"/>
        </w:rPr>
        <w:lastRenderedPageBreak/>
        <w:t>四、</w:t>
      </w:r>
      <w:r w:rsidRPr="000F0B12">
        <w:rPr>
          <w:rFonts w:ascii="黑体" w:hint="eastAsia"/>
          <w:szCs w:val="28"/>
        </w:rPr>
        <w:t>商务应答表</w:t>
      </w:r>
    </w:p>
    <w:tbl>
      <w:tblPr>
        <w:tblW w:w="8241" w:type="dxa"/>
        <w:jc w:val="center"/>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5"/>
        <w:gridCol w:w="3410"/>
        <w:gridCol w:w="3536"/>
      </w:tblGrid>
      <w:tr w:rsidR="003A793D" w:rsidTr="00DA33EE">
        <w:trPr>
          <w:trHeight w:val="606"/>
          <w:jc w:val="center"/>
        </w:trPr>
        <w:tc>
          <w:tcPr>
            <w:tcW w:w="1295" w:type="dxa"/>
            <w:vAlign w:val="center"/>
          </w:tcPr>
          <w:p w:rsidR="003A793D" w:rsidRDefault="003A793D" w:rsidP="00DA33EE">
            <w:pPr>
              <w:spacing w:line="400" w:lineRule="exact"/>
              <w:jc w:val="center"/>
              <w:rPr>
                <w:rFonts w:ascii="宋体" w:hAnsi="宋体"/>
                <w:color w:val="000000"/>
                <w:sz w:val="28"/>
              </w:rPr>
            </w:pPr>
            <w:r>
              <w:rPr>
                <w:rFonts w:ascii="宋体" w:hAnsi="宋体" w:hint="eastAsia"/>
                <w:color w:val="000000"/>
                <w:sz w:val="28"/>
              </w:rPr>
              <w:t>序号</w:t>
            </w:r>
          </w:p>
        </w:tc>
        <w:tc>
          <w:tcPr>
            <w:tcW w:w="3410" w:type="dxa"/>
            <w:vAlign w:val="center"/>
          </w:tcPr>
          <w:p w:rsidR="003A793D" w:rsidRDefault="003A793D" w:rsidP="00BF6E7C">
            <w:pPr>
              <w:spacing w:line="400" w:lineRule="exact"/>
              <w:jc w:val="center"/>
              <w:rPr>
                <w:rFonts w:ascii="宋体" w:hAnsi="宋体"/>
                <w:color w:val="000000"/>
                <w:sz w:val="28"/>
              </w:rPr>
            </w:pPr>
            <w:r>
              <w:rPr>
                <w:rFonts w:ascii="宋体" w:hAnsi="宋体" w:hint="eastAsia"/>
                <w:color w:val="000000"/>
                <w:sz w:val="28"/>
              </w:rPr>
              <w:t>招标要求</w:t>
            </w:r>
          </w:p>
        </w:tc>
        <w:tc>
          <w:tcPr>
            <w:tcW w:w="3536" w:type="dxa"/>
            <w:vAlign w:val="center"/>
          </w:tcPr>
          <w:p w:rsidR="003A793D" w:rsidRDefault="003A793D" w:rsidP="00BF6E7C">
            <w:pPr>
              <w:spacing w:line="400" w:lineRule="exact"/>
              <w:jc w:val="center"/>
              <w:rPr>
                <w:rFonts w:ascii="宋体" w:hAnsi="宋体"/>
                <w:color w:val="000000"/>
                <w:sz w:val="28"/>
              </w:rPr>
            </w:pPr>
            <w:r>
              <w:rPr>
                <w:rFonts w:ascii="宋体" w:hAnsi="宋体" w:hint="eastAsia"/>
                <w:color w:val="000000"/>
                <w:sz w:val="28"/>
              </w:rPr>
              <w:t>投标应答</w:t>
            </w: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ind w:left="422" w:hangingChars="132" w:hanging="422"/>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bl>
    <w:p w:rsidR="003A793D" w:rsidRDefault="003A793D" w:rsidP="003A793D">
      <w:pPr>
        <w:spacing w:line="400" w:lineRule="exact"/>
        <w:ind w:leftChars="57" w:left="600" w:hangingChars="200" w:hanging="480"/>
        <w:rPr>
          <w:rFonts w:ascii="宋体" w:hAnsi="宋体"/>
          <w:sz w:val="24"/>
        </w:rPr>
      </w:pPr>
      <w:r>
        <w:rPr>
          <w:rFonts w:ascii="宋体" w:hAnsi="宋体" w:hint="eastAsia"/>
          <w:sz w:val="24"/>
        </w:rPr>
        <w:t>注：供应商必须据实填写，不得虚假应答，否则将取消其投标或中标资格。</w:t>
      </w:r>
    </w:p>
    <w:p w:rsidR="003A793D" w:rsidRDefault="003A793D" w:rsidP="003A793D">
      <w:pPr>
        <w:adjustRightInd w:val="0"/>
        <w:spacing w:line="400" w:lineRule="exact"/>
        <w:ind w:firstLineChars="175" w:firstLine="490"/>
        <w:jc w:val="left"/>
        <w:rPr>
          <w:rFonts w:ascii="宋体" w:hAnsi="宋体"/>
          <w:bCs/>
          <w:sz w:val="28"/>
          <w:szCs w:val="28"/>
        </w:rPr>
      </w:pPr>
    </w:p>
    <w:p w:rsidR="003A793D" w:rsidRDefault="003A793D" w:rsidP="003A793D">
      <w:pPr>
        <w:adjustRightInd w:val="0"/>
        <w:spacing w:line="400" w:lineRule="exact"/>
        <w:ind w:firstLineChars="175" w:firstLine="420"/>
        <w:jc w:val="left"/>
        <w:rPr>
          <w:rFonts w:ascii="宋体" w:hAnsi="宋体"/>
          <w:bCs/>
          <w:sz w:val="24"/>
        </w:rPr>
      </w:pPr>
    </w:p>
    <w:p w:rsidR="003A793D" w:rsidRDefault="003A793D" w:rsidP="003A793D">
      <w:pPr>
        <w:adjustRightInd w:val="0"/>
        <w:spacing w:line="400" w:lineRule="exact"/>
        <w:ind w:firstLineChars="175" w:firstLine="420"/>
        <w:jc w:val="left"/>
        <w:rPr>
          <w:rFonts w:ascii="宋体" w:hAnsi="宋体"/>
          <w:bCs/>
          <w:sz w:val="24"/>
        </w:rPr>
      </w:pPr>
      <w:r>
        <w:rPr>
          <w:rFonts w:ascii="宋体" w:hAnsi="宋体" w:hint="eastAsia"/>
          <w:bCs/>
          <w:sz w:val="24"/>
        </w:rPr>
        <w:t>投标人名称：      （盖章）</w:t>
      </w:r>
    </w:p>
    <w:p w:rsidR="003A793D" w:rsidRDefault="003A793D" w:rsidP="003A793D">
      <w:pPr>
        <w:adjustRightInd w:val="0"/>
        <w:spacing w:line="400" w:lineRule="exact"/>
        <w:ind w:firstLineChars="175" w:firstLine="420"/>
        <w:jc w:val="left"/>
        <w:rPr>
          <w:rFonts w:ascii="宋体" w:hAnsi="宋体"/>
          <w:bCs/>
          <w:sz w:val="24"/>
        </w:rPr>
      </w:pPr>
      <w:r>
        <w:rPr>
          <w:rFonts w:ascii="宋体" w:hAnsi="宋体" w:hint="eastAsia"/>
          <w:sz w:val="24"/>
        </w:rPr>
        <w:t>法定代表人或授权代表（签字）</w:t>
      </w:r>
      <w:r>
        <w:rPr>
          <w:rFonts w:ascii="宋体" w:hAnsi="宋体" w:hint="eastAsia"/>
          <w:bCs/>
          <w:sz w:val="24"/>
        </w:rPr>
        <w:t>：</w:t>
      </w:r>
    </w:p>
    <w:p w:rsidR="003A793D" w:rsidRDefault="003A793D" w:rsidP="003A793D">
      <w:pPr>
        <w:pStyle w:val="a0"/>
        <w:ind w:firstLineChars="175"/>
        <w:rPr>
          <w:rFonts w:ascii="宋体" w:hAnsi="宋体"/>
          <w:bCs/>
          <w:sz w:val="24"/>
        </w:rPr>
      </w:pPr>
      <w:r>
        <w:rPr>
          <w:rFonts w:ascii="宋体" w:hAnsi="宋体" w:hint="eastAsia"/>
          <w:bCs/>
          <w:sz w:val="24"/>
        </w:rPr>
        <w:t>日期</w:t>
      </w:r>
      <w:r>
        <w:rPr>
          <w:rFonts w:ascii="宋体" w:hAnsi="宋体"/>
          <w:bCs/>
          <w:sz w:val="24"/>
        </w:rPr>
        <w:t>:</w:t>
      </w: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Pr="000F0B12" w:rsidRDefault="003A793D" w:rsidP="003A793D">
      <w:pPr>
        <w:pStyle w:val="a0"/>
        <w:ind w:firstLineChars="150" w:firstLine="315"/>
      </w:pPr>
    </w:p>
    <w:p w:rsidR="003A793D" w:rsidRPr="0098664C" w:rsidRDefault="003A793D" w:rsidP="003A793D">
      <w:pPr>
        <w:pStyle w:val="2"/>
        <w:spacing w:line="400" w:lineRule="exact"/>
        <w:jc w:val="center"/>
        <w:rPr>
          <w:rFonts w:ascii="黑体"/>
          <w:szCs w:val="28"/>
        </w:rPr>
      </w:pPr>
      <w:r>
        <w:rPr>
          <w:rFonts w:ascii="黑体" w:hint="eastAsia"/>
          <w:szCs w:val="28"/>
        </w:rPr>
        <w:lastRenderedPageBreak/>
        <w:t>五、</w:t>
      </w:r>
      <w:bookmarkStart w:id="1" w:name="_Toc217446086"/>
      <w:r w:rsidRPr="0098664C">
        <w:rPr>
          <w:rFonts w:ascii="黑体" w:hint="eastAsia"/>
          <w:szCs w:val="28"/>
        </w:rPr>
        <w:t>分项报价明细表</w:t>
      </w:r>
      <w:bookmarkEnd w:id="1"/>
    </w:p>
    <w:p w:rsidR="00AE6D6A" w:rsidRDefault="003A793D" w:rsidP="003A793D">
      <w:pPr>
        <w:spacing w:line="400" w:lineRule="exact"/>
        <w:rPr>
          <w:rFonts w:ascii="宋体" w:hAnsi="宋体"/>
          <w:bCs/>
          <w:color w:val="000000"/>
          <w:sz w:val="24"/>
        </w:rPr>
      </w:pPr>
      <w:r w:rsidRPr="0098664C">
        <w:rPr>
          <w:rFonts w:ascii="宋体" w:hAnsi="宋体" w:hint="eastAsia"/>
          <w:bCs/>
          <w:color w:val="000000"/>
          <w:sz w:val="24"/>
        </w:rPr>
        <w:t>附：报价单格式</w:t>
      </w:r>
    </w:p>
    <w:tbl>
      <w:tblPr>
        <w:tblW w:w="8522" w:type="dxa"/>
        <w:jc w:val="center"/>
        <w:tblLook w:val="04A0"/>
      </w:tblPr>
      <w:tblGrid>
        <w:gridCol w:w="417"/>
        <w:gridCol w:w="677"/>
        <w:gridCol w:w="3092"/>
        <w:gridCol w:w="548"/>
        <w:gridCol w:w="616"/>
        <w:gridCol w:w="792"/>
        <w:gridCol w:w="1178"/>
        <w:gridCol w:w="1202"/>
      </w:tblGrid>
      <w:tr w:rsidR="009922B2" w:rsidRPr="00BF6E7C" w:rsidTr="009922B2">
        <w:trPr>
          <w:trHeight w:val="540"/>
          <w:tblHeader/>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序号</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设备名称</w:t>
            </w:r>
          </w:p>
        </w:tc>
        <w:tc>
          <w:tcPr>
            <w:tcW w:w="3092"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1E20CB" w:rsidP="00D03346">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品牌规格型号</w:t>
            </w:r>
          </w:p>
        </w:tc>
        <w:tc>
          <w:tcPr>
            <w:tcW w:w="548"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单位</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数量</w:t>
            </w:r>
          </w:p>
        </w:tc>
        <w:tc>
          <w:tcPr>
            <w:tcW w:w="792" w:type="dxa"/>
            <w:tcBorders>
              <w:top w:val="single" w:sz="4" w:space="0" w:color="auto"/>
              <w:left w:val="nil"/>
              <w:bottom w:val="single" w:sz="4" w:space="0" w:color="auto"/>
              <w:right w:val="single" w:sz="4" w:space="0" w:color="auto"/>
            </w:tcBorders>
            <w:vAlign w:val="center"/>
          </w:tcPr>
          <w:p w:rsidR="009922B2" w:rsidRDefault="009922B2" w:rsidP="009922B2">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单价/元</w:t>
            </w:r>
          </w:p>
        </w:tc>
        <w:tc>
          <w:tcPr>
            <w:tcW w:w="1178" w:type="dxa"/>
            <w:tcBorders>
              <w:top w:val="single" w:sz="4" w:space="0" w:color="auto"/>
              <w:left w:val="single" w:sz="4" w:space="0" w:color="auto"/>
              <w:bottom w:val="single" w:sz="4" w:space="0" w:color="auto"/>
              <w:right w:val="single" w:sz="4" w:space="0" w:color="auto"/>
            </w:tcBorders>
            <w:vAlign w:val="center"/>
          </w:tcPr>
          <w:p w:rsidR="009922B2" w:rsidRDefault="009922B2" w:rsidP="009922B2">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金额/元</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备注</w:t>
            </w:r>
          </w:p>
        </w:tc>
      </w:tr>
      <w:tr w:rsidR="009922B2" w:rsidRPr="00BF6E7C" w:rsidTr="004634E9">
        <w:trPr>
          <w:trHeight w:val="405"/>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9922B2" w:rsidRPr="00BF6E7C" w:rsidTr="004634E9">
        <w:trPr>
          <w:trHeight w:val="525"/>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9922B2" w:rsidRPr="00BF6E7C" w:rsidTr="004634E9">
        <w:trPr>
          <w:trHeight w:val="45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1E20CB" w:rsidRPr="00BF6E7C" w:rsidTr="009922B2">
        <w:trPr>
          <w:trHeight w:val="45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1E20CB" w:rsidRDefault="001E20CB"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1E20CB" w:rsidRPr="008C6EB0" w:rsidRDefault="001E20CB"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1E20CB" w:rsidRDefault="001E20CB" w:rsidP="00D03346">
            <w:pPr>
              <w:rPr>
                <w:rFonts w:ascii="宋体"/>
                <w:szCs w:val="24"/>
              </w:rPr>
            </w:pPr>
          </w:p>
        </w:tc>
        <w:tc>
          <w:tcPr>
            <w:tcW w:w="548" w:type="dxa"/>
            <w:tcBorders>
              <w:top w:val="nil"/>
              <w:left w:val="nil"/>
              <w:bottom w:val="single" w:sz="4" w:space="0" w:color="auto"/>
              <w:right w:val="single" w:sz="4" w:space="0" w:color="auto"/>
            </w:tcBorders>
            <w:shd w:val="clear" w:color="auto" w:fill="auto"/>
            <w:vAlign w:val="center"/>
          </w:tcPr>
          <w:p w:rsidR="001E20CB" w:rsidRPr="008C6EB0" w:rsidRDefault="001E20CB"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1E20CB" w:rsidRPr="008C6EB0" w:rsidRDefault="001E20CB" w:rsidP="00CD6D73">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1E20CB" w:rsidRPr="00BF6E7C" w:rsidRDefault="001E20CB"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1E20CB" w:rsidRPr="00BF6E7C" w:rsidRDefault="001E20CB"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1E20CB" w:rsidRPr="00BF6E7C" w:rsidRDefault="001E20CB" w:rsidP="00D03346">
            <w:pPr>
              <w:widowControl/>
              <w:jc w:val="center"/>
              <w:rPr>
                <w:rFonts w:ascii="宋体" w:eastAsia="宋体" w:hAnsi="宋体" w:cs="宋体"/>
                <w:color w:val="000000"/>
                <w:kern w:val="0"/>
                <w:sz w:val="20"/>
                <w:szCs w:val="20"/>
              </w:rPr>
            </w:pPr>
          </w:p>
        </w:tc>
      </w:tr>
      <w:tr w:rsidR="001E4CD1" w:rsidRPr="00BF6E7C" w:rsidTr="001E4CD1">
        <w:trPr>
          <w:trHeight w:val="882"/>
          <w:jc w:val="center"/>
        </w:trPr>
        <w:tc>
          <w:tcPr>
            <w:tcW w:w="852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E4CD1" w:rsidRPr="00BF6E7C" w:rsidRDefault="001E4CD1" w:rsidP="001E4CD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合计金额：                           大写：</w:t>
            </w:r>
          </w:p>
        </w:tc>
      </w:tr>
    </w:tbl>
    <w:p w:rsidR="003A793D" w:rsidRDefault="003A793D" w:rsidP="003A793D">
      <w:pPr>
        <w:spacing w:line="400" w:lineRule="exact"/>
        <w:ind w:leftChars="50" w:left="825" w:hangingChars="300" w:hanging="720"/>
        <w:rPr>
          <w:rFonts w:ascii="宋体" w:hAnsi="宋体"/>
          <w:bCs/>
          <w:color w:val="000000"/>
          <w:sz w:val="24"/>
        </w:rPr>
      </w:pPr>
      <w:r>
        <w:rPr>
          <w:rFonts w:hint="eastAsia"/>
          <w:sz w:val="24"/>
        </w:rPr>
        <w:t>注：</w:t>
      </w:r>
      <w:r>
        <w:rPr>
          <w:rFonts w:hint="eastAsia"/>
          <w:sz w:val="24"/>
        </w:rPr>
        <w:t>1</w:t>
      </w:r>
      <w:r>
        <w:rPr>
          <w:rFonts w:hint="eastAsia"/>
          <w:sz w:val="24"/>
        </w:rPr>
        <w:t>、投标人必须按“</w:t>
      </w:r>
      <w:r>
        <w:rPr>
          <w:rFonts w:hint="eastAsia"/>
          <w:bCs/>
          <w:sz w:val="24"/>
        </w:rPr>
        <w:t>分项报价明细表”的格式</w:t>
      </w:r>
      <w:r>
        <w:rPr>
          <w:rFonts w:hint="eastAsia"/>
          <w:sz w:val="24"/>
        </w:rPr>
        <w:t>详细报出投标总价的各个组成部分的报价，否则作无效投标处理。</w:t>
      </w:r>
    </w:p>
    <w:p w:rsidR="003A793D" w:rsidRDefault="003A793D" w:rsidP="005341C9">
      <w:pPr>
        <w:spacing w:line="360" w:lineRule="auto"/>
        <w:jc w:val="left"/>
        <w:rPr>
          <w:rFonts w:ascii="宋体" w:hAnsi="宋体"/>
          <w:bCs/>
          <w:color w:val="000000"/>
          <w:sz w:val="24"/>
        </w:rPr>
      </w:pPr>
    </w:p>
    <w:p w:rsidR="003A793D" w:rsidRDefault="003A793D" w:rsidP="005341C9">
      <w:pPr>
        <w:adjustRightInd w:val="0"/>
        <w:spacing w:line="360" w:lineRule="auto"/>
        <w:ind w:firstLineChars="200" w:firstLine="480"/>
        <w:jc w:val="left"/>
        <w:rPr>
          <w:rFonts w:ascii="宋体" w:hAnsi="宋体"/>
          <w:color w:val="000000"/>
          <w:sz w:val="24"/>
        </w:rPr>
      </w:pPr>
      <w:r>
        <w:rPr>
          <w:rFonts w:ascii="宋体" w:hAnsi="宋体" w:hint="eastAsia"/>
          <w:color w:val="000000"/>
          <w:sz w:val="24"/>
        </w:rPr>
        <w:t>投标人名称：        （盖章）</w:t>
      </w:r>
    </w:p>
    <w:p w:rsidR="003A793D" w:rsidRDefault="003A793D" w:rsidP="005341C9">
      <w:pPr>
        <w:adjustRightInd w:val="0"/>
        <w:spacing w:line="360" w:lineRule="auto"/>
        <w:ind w:firstLineChars="200" w:firstLine="480"/>
        <w:jc w:val="left"/>
        <w:rPr>
          <w:rFonts w:ascii="宋体" w:hAnsi="宋体"/>
          <w:color w:val="000000"/>
          <w:sz w:val="24"/>
        </w:rPr>
      </w:pPr>
      <w:r>
        <w:rPr>
          <w:rFonts w:ascii="宋体" w:hAnsi="宋体" w:hint="eastAsia"/>
          <w:color w:val="000000"/>
          <w:sz w:val="24"/>
        </w:rPr>
        <w:t>法定代表人或授权代表（签字）：</w:t>
      </w:r>
    </w:p>
    <w:p w:rsidR="003A793D" w:rsidRPr="000F0B12" w:rsidRDefault="003A793D" w:rsidP="00917AC8">
      <w:pPr>
        <w:pStyle w:val="a0"/>
        <w:tabs>
          <w:tab w:val="left" w:pos="5490"/>
        </w:tabs>
        <w:spacing w:line="360" w:lineRule="auto"/>
        <w:ind w:firstLine="480"/>
      </w:pPr>
      <w:r>
        <w:rPr>
          <w:rFonts w:ascii="宋体" w:hAnsi="宋体" w:hint="eastAsia"/>
          <w:color w:val="000000"/>
          <w:sz w:val="24"/>
        </w:rPr>
        <w:t>日期：</w:t>
      </w:r>
      <w:r w:rsidR="00917AC8">
        <w:rPr>
          <w:rFonts w:ascii="宋体" w:hAnsi="宋体"/>
          <w:color w:val="000000"/>
          <w:sz w:val="24"/>
        </w:rPr>
        <w:tab/>
      </w:r>
    </w:p>
    <w:p w:rsidR="00744BD0" w:rsidRDefault="00744BD0" w:rsidP="005341C9">
      <w:pPr>
        <w:spacing w:line="360" w:lineRule="auto"/>
      </w:pPr>
    </w:p>
    <w:sectPr w:rsidR="00744BD0" w:rsidSect="00D873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00E" w:rsidRDefault="00F9300E" w:rsidP="003A793D">
      <w:r>
        <w:separator/>
      </w:r>
    </w:p>
  </w:endnote>
  <w:endnote w:type="continuationSeparator" w:id="1">
    <w:p w:rsidR="00F9300E" w:rsidRDefault="00F9300E" w:rsidP="003A793D">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8916519"/>
      <w:docPartObj>
        <w:docPartGallery w:val="Page Numbers (Bottom of Page)"/>
        <w:docPartUnique/>
      </w:docPartObj>
    </w:sdtPr>
    <w:sdtContent>
      <w:sdt>
        <w:sdtPr>
          <w:id w:val="-1669238322"/>
          <w:docPartObj>
            <w:docPartGallery w:val="Page Numbers (Top of Page)"/>
            <w:docPartUnique/>
          </w:docPartObj>
        </w:sdtPr>
        <w:sdtContent>
          <w:p w:rsidR="009A1BF6" w:rsidRDefault="008E7C67">
            <w:pPr>
              <w:pStyle w:val="a5"/>
              <w:jc w:val="center"/>
            </w:pPr>
            <w:r>
              <w:rPr>
                <w:b/>
                <w:bCs/>
                <w:sz w:val="24"/>
                <w:szCs w:val="24"/>
              </w:rPr>
              <w:fldChar w:fldCharType="begin"/>
            </w:r>
            <w:r w:rsidR="009A1BF6">
              <w:rPr>
                <w:b/>
                <w:bCs/>
              </w:rPr>
              <w:instrText>PAGE</w:instrText>
            </w:r>
            <w:r>
              <w:rPr>
                <w:b/>
                <w:bCs/>
                <w:sz w:val="24"/>
                <w:szCs w:val="24"/>
              </w:rPr>
              <w:fldChar w:fldCharType="separate"/>
            </w:r>
            <w:r w:rsidR="00EF5352">
              <w:rPr>
                <w:b/>
                <w:bCs/>
                <w:noProof/>
              </w:rPr>
              <w:t>16</w:t>
            </w:r>
            <w:r>
              <w:rPr>
                <w:b/>
                <w:bCs/>
                <w:sz w:val="24"/>
                <w:szCs w:val="24"/>
              </w:rPr>
              <w:fldChar w:fldCharType="end"/>
            </w:r>
            <w:r w:rsidR="009A1BF6">
              <w:rPr>
                <w:lang w:val="zh-CN"/>
              </w:rPr>
              <w:t xml:space="preserve"> / </w:t>
            </w:r>
            <w:r>
              <w:rPr>
                <w:b/>
                <w:bCs/>
                <w:sz w:val="24"/>
                <w:szCs w:val="24"/>
              </w:rPr>
              <w:fldChar w:fldCharType="begin"/>
            </w:r>
            <w:r w:rsidR="009A1BF6">
              <w:rPr>
                <w:b/>
                <w:bCs/>
              </w:rPr>
              <w:instrText>NUMPAGES</w:instrText>
            </w:r>
            <w:r>
              <w:rPr>
                <w:b/>
                <w:bCs/>
                <w:sz w:val="24"/>
                <w:szCs w:val="24"/>
              </w:rPr>
              <w:fldChar w:fldCharType="separate"/>
            </w:r>
            <w:r w:rsidR="00EF5352">
              <w:rPr>
                <w:b/>
                <w:bCs/>
                <w:noProof/>
              </w:rPr>
              <w:t>16</w:t>
            </w:r>
            <w:r>
              <w:rPr>
                <w:b/>
                <w:bCs/>
                <w:sz w:val="24"/>
                <w:szCs w:val="24"/>
              </w:rPr>
              <w:fldChar w:fldCharType="end"/>
            </w:r>
          </w:p>
        </w:sdtContent>
      </w:sdt>
    </w:sdtContent>
  </w:sdt>
  <w:p w:rsidR="009A1BF6" w:rsidRDefault="009A1BF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00E" w:rsidRDefault="00F9300E" w:rsidP="003A793D">
      <w:r>
        <w:separator/>
      </w:r>
    </w:p>
  </w:footnote>
  <w:footnote w:type="continuationSeparator" w:id="1">
    <w:p w:rsidR="00F9300E" w:rsidRDefault="00F9300E" w:rsidP="003A79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DF44CE26"/>
    <w:lvl w:ilvl="0">
      <w:start w:val="1"/>
      <w:numFmt w:val="chineseCounting"/>
      <w:suff w:val="nothing"/>
      <w:lvlText w:val="第%1条"/>
      <w:lvlJc w:val="left"/>
      <w:rPr>
        <w:rFonts w:ascii="黑体" w:eastAsia="黑体" w:hAnsi="黑体"/>
        <w:b w:val="0"/>
      </w:rPr>
    </w:lvl>
  </w:abstractNum>
  <w:abstractNum w:abstractNumId="1">
    <w:nsid w:val="0B393055"/>
    <w:multiLevelType w:val="hybridMultilevel"/>
    <w:tmpl w:val="B95EEEF0"/>
    <w:lvl w:ilvl="0" w:tplc="98BE4E80">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9AB1E13"/>
    <w:multiLevelType w:val="hybridMultilevel"/>
    <w:tmpl w:val="A2FE6696"/>
    <w:lvl w:ilvl="0" w:tplc="09FC7048">
      <w:start w:val="1"/>
      <w:numFmt w:val="japaneseCounting"/>
      <w:lvlText w:val="%1、"/>
      <w:lvlJc w:val="left"/>
      <w:pPr>
        <w:ind w:left="480" w:hanging="480"/>
      </w:pPr>
      <w:rPr>
        <w:rFonts w:ascii="Times New Roman" w:eastAsiaTheme="minorEastAsia" w:hAnsi="Times New Roman" w:cs="Times New Roman"/>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F1128A3"/>
    <w:multiLevelType w:val="hybridMultilevel"/>
    <w:tmpl w:val="6E843BB0"/>
    <w:lvl w:ilvl="0" w:tplc="F9FCE58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EB8366A"/>
    <w:multiLevelType w:val="multilevel"/>
    <w:tmpl w:val="7EB8366A"/>
    <w:lvl w:ilvl="0">
      <w:start w:val="1"/>
      <w:numFmt w:val="chineseCountingThousand"/>
      <w:lvlText w:val="(%1)"/>
      <w:lvlJc w:val="left"/>
      <w:pPr>
        <w:ind w:left="1081" w:hanging="420"/>
      </w:pPr>
    </w:lvl>
    <w:lvl w:ilvl="1" w:tentative="1">
      <w:start w:val="1"/>
      <w:numFmt w:val="decimal"/>
      <w:lvlText w:val="%2）"/>
      <w:lvlJc w:val="left"/>
      <w:pPr>
        <w:ind w:left="1906" w:hanging="825"/>
      </w:pPr>
      <w:rPr>
        <w:rFonts w:hint="default"/>
      </w:rPr>
    </w:lvl>
    <w:lvl w:ilvl="2" w:tentative="1">
      <w:start w:val="1"/>
      <w:numFmt w:val="lowerRoman"/>
      <w:lvlText w:val="%3."/>
      <w:lvlJc w:val="right"/>
      <w:pPr>
        <w:ind w:left="1921" w:hanging="420"/>
      </w:pPr>
    </w:lvl>
    <w:lvl w:ilvl="3" w:tentative="1">
      <w:start w:val="1"/>
      <w:numFmt w:val="decimal"/>
      <w:lvlText w:val="%4."/>
      <w:lvlJc w:val="left"/>
      <w:pPr>
        <w:ind w:left="2341" w:hanging="420"/>
      </w:pPr>
    </w:lvl>
    <w:lvl w:ilvl="4" w:tentative="1">
      <w:start w:val="1"/>
      <w:numFmt w:val="lowerLetter"/>
      <w:lvlText w:val="%5)"/>
      <w:lvlJc w:val="left"/>
      <w:pPr>
        <w:ind w:left="2761" w:hanging="420"/>
      </w:pPr>
    </w:lvl>
    <w:lvl w:ilvl="5" w:tentative="1">
      <w:start w:val="1"/>
      <w:numFmt w:val="lowerRoman"/>
      <w:lvlText w:val="%6."/>
      <w:lvlJc w:val="right"/>
      <w:pPr>
        <w:ind w:left="3181" w:hanging="420"/>
      </w:pPr>
    </w:lvl>
    <w:lvl w:ilvl="6" w:tentative="1">
      <w:start w:val="1"/>
      <w:numFmt w:val="decimal"/>
      <w:lvlText w:val="%7."/>
      <w:lvlJc w:val="left"/>
      <w:pPr>
        <w:ind w:left="3601" w:hanging="420"/>
      </w:pPr>
    </w:lvl>
    <w:lvl w:ilvl="7" w:tentative="1">
      <w:start w:val="1"/>
      <w:numFmt w:val="lowerLetter"/>
      <w:lvlText w:val="%8)"/>
      <w:lvlJc w:val="left"/>
      <w:pPr>
        <w:ind w:left="4021" w:hanging="420"/>
      </w:pPr>
    </w:lvl>
    <w:lvl w:ilvl="8" w:tentative="1">
      <w:start w:val="1"/>
      <w:numFmt w:val="lowerRoman"/>
      <w:lvlText w:val="%9."/>
      <w:lvlJc w:val="right"/>
      <w:pPr>
        <w:ind w:left="4441" w:hanging="42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793D"/>
    <w:rsid w:val="000231BB"/>
    <w:rsid w:val="00025F43"/>
    <w:rsid w:val="00030FCE"/>
    <w:rsid w:val="000630C6"/>
    <w:rsid w:val="00065DB5"/>
    <w:rsid w:val="0006614E"/>
    <w:rsid w:val="00074F00"/>
    <w:rsid w:val="0009765C"/>
    <w:rsid w:val="000A1B4C"/>
    <w:rsid w:val="000A545C"/>
    <w:rsid w:val="000B124C"/>
    <w:rsid w:val="000B3B12"/>
    <w:rsid w:val="000C471E"/>
    <w:rsid w:val="000D1B01"/>
    <w:rsid w:val="000D4D67"/>
    <w:rsid w:val="000E0F0D"/>
    <w:rsid w:val="000E594D"/>
    <w:rsid w:val="000E6AE8"/>
    <w:rsid w:val="00107972"/>
    <w:rsid w:val="001158B4"/>
    <w:rsid w:val="0012281B"/>
    <w:rsid w:val="001400E7"/>
    <w:rsid w:val="00141EA7"/>
    <w:rsid w:val="00161033"/>
    <w:rsid w:val="0016493F"/>
    <w:rsid w:val="00171078"/>
    <w:rsid w:val="00172047"/>
    <w:rsid w:val="0017645F"/>
    <w:rsid w:val="0018078C"/>
    <w:rsid w:val="00194789"/>
    <w:rsid w:val="00194D86"/>
    <w:rsid w:val="001B76D7"/>
    <w:rsid w:val="001C70E6"/>
    <w:rsid w:val="001E20CB"/>
    <w:rsid w:val="001E4CD1"/>
    <w:rsid w:val="00200A39"/>
    <w:rsid w:val="002018A9"/>
    <w:rsid w:val="00204960"/>
    <w:rsid w:val="0020529B"/>
    <w:rsid w:val="002155F6"/>
    <w:rsid w:val="0022562E"/>
    <w:rsid w:val="0023272B"/>
    <w:rsid w:val="00240C56"/>
    <w:rsid w:val="002468FC"/>
    <w:rsid w:val="002530A7"/>
    <w:rsid w:val="00253869"/>
    <w:rsid w:val="00256F68"/>
    <w:rsid w:val="00270AED"/>
    <w:rsid w:val="0027697C"/>
    <w:rsid w:val="002907F9"/>
    <w:rsid w:val="0029645C"/>
    <w:rsid w:val="002A3FC2"/>
    <w:rsid w:val="002B174D"/>
    <w:rsid w:val="002C5749"/>
    <w:rsid w:val="002C6122"/>
    <w:rsid w:val="002D7E3D"/>
    <w:rsid w:val="002F3F99"/>
    <w:rsid w:val="002F43BA"/>
    <w:rsid w:val="002F7CBF"/>
    <w:rsid w:val="00305193"/>
    <w:rsid w:val="00324E6A"/>
    <w:rsid w:val="003279A2"/>
    <w:rsid w:val="003377F6"/>
    <w:rsid w:val="003437E3"/>
    <w:rsid w:val="003501D4"/>
    <w:rsid w:val="00350441"/>
    <w:rsid w:val="00350BAF"/>
    <w:rsid w:val="00351BE5"/>
    <w:rsid w:val="00377DFA"/>
    <w:rsid w:val="003824C7"/>
    <w:rsid w:val="0039633C"/>
    <w:rsid w:val="0039777C"/>
    <w:rsid w:val="003A793D"/>
    <w:rsid w:val="003C43AE"/>
    <w:rsid w:val="003F09B6"/>
    <w:rsid w:val="003F178D"/>
    <w:rsid w:val="00400425"/>
    <w:rsid w:val="00400B80"/>
    <w:rsid w:val="00402805"/>
    <w:rsid w:val="00421B7A"/>
    <w:rsid w:val="00460196"/>
    <w:rsid w:val="004634E9"/>
    <w:rsid w:val="00467D48"/>
    <w:rsid w:val="00472CD1"/>
    <w:rsid w:val="004820B3"/>
    <w:rsid w:val="0049114D"/>
    <w:rsid w:val="004A5A0E"/>
    <w:rsid w:val="004B1708"/>
    <w:rsid w:val="004C5BC9"/>
    <w:rsid w:val="004C6CFB"/>
    <w:rsid w:val="004E179D"/>
    <w:rsid w:val="005113C5"/>
    <w:rsid w:val="00527D89"/>
    <w:rsid w:val="005341C9"/>
    <w:rsid w:val="00545F36"/>
    <w:rsid w:val="00550597"/>
    <w:rsid w:val="005517AB"/>
    <w:rsid w:val="0055278B"/>
    <w:rsid w:val="00562909"/>
    <w:rsid w:val="0056730E"/>
    <w:rsid w:val="0057015F"/>
    <w:rsid w:val="00571AB2"/>
    <w:rsid w:val="00572AB2"/>
    <w:rsid w:val="005868B6"/>
    <w:rsid w:val="00593AA0"/>
    <w:rsid w:val="00596724"/>
    <w:rsid w:val="005A353D"/>
    <w:rsid w:val="005A4895"/>
    <w:rsid w:val="005B626B"/>
    <w:rsid w:val="005C61DD"/>
    <w:rsid w:val="005D0825"/>
    <w:rsid w:val="005D3929"/>
    <w:rsid w:val="005D3B71"/>
    <w:rsid w:val="005E019C"/>
    <w:rsid w:val="005F13C7"/>
    <w:rsid w:val="005F1C03"/>
    <w:rsid w:val="005F495F"/>
    <w:rsid w:val="00614EE6"/>
    <w:rsid w:val="006249DC"/>
    <w:rsid w:val="00641A4E"/>
    <w:rsid w:val="00644838"/>
    <w:rsid w:val="006549AD"/>
    <w:rsid w:val="00661EF0"/>
    <w:rsid w:val="00685BC6"/>
    <w:rsid w:val="00690521"/>
    <w:rsid w:val="006905B6"/>
    <w:rsid w:val="006A6452"/>
    <w:rsid w:val="006A6B33"/>
    <w:rsid w:val="006A6CD3"/>
    <w:rsid w:val="006A6E15"/>
    <w:rsid w:val="006B7989"/>
    <w:rsid w:val="006C2E25"/>
    <w:rsid w:val="006C4394"/>
    <w:rsid w:val="006C6962"/>
    <w:rsid w:val="006D227A"/>
    <w:rsid w:val="006E64B4"/>
    <w:rsid w:val="007105D9"/>
    <w:rsid w:val="00744BD0"/>
    <w:rsid w:val="00751AA8"/>
    <w:rsid w:val="0075478B"/>
    <w:rsid w:val="007770B8"/>
    <w:rsid w:val="007A66CA"/>
    <w:rsid w:val="007A6847"/>
    <w:rsid w:val="007B1DC4"/>
    <w:rsid w:val="007F2786"/>
    <w:rsid w:val="007F5CB2"/>
    <w:rsid w:val="008037EF"/>
    <w:rsid w:val="008046F1"/>
    <w:rsid w:val="0082535C"/>
    <w:rsid w:val="00825E4F"/>
    <w:rsid w:val="00827AF8"/>
    <w:rsid w:val="008326EF"/>
    <w:rsid w:val="008419F3"/>
    <w:rsid w:val="00855ABC"/>
    <w:rsid w:val="00867B38"/>
    <w:rsid w:val="00872689"/>
    <w:rsid w:val="00874A13"/>
    <w:rsid w:val="008776E4"/>
    <w:rsid w:val="008861A5"/>
    <w:rsid w:val="00896678"/>
    <w:rsid w:val="008C3287"/>
    <w:rsid w:val="008C6EB0"/>
    <w:rsid w:val="008D085C"/>
    <w:rsid w:val="008D3BB2"/>
    <w:rsid w:val="008E52B2"/>
    <w:rsid w:val="008E61BA"/>
    <w:rsid w:val="008E7C67"/>
    <w:rsid w:val="00901CDC"/>
    <w:rsid w:val="0091233F"/>
    <w:rsid w:val="00914764"/>
    <w:rsid w:val="0091654F"/>
    <w:rsid w:val="00917AC8"/>
    <w:rsid w:val="009249E6"/>
    <w:rsid w:val="00944569"/>
    <w:rsid w:val="00963028"/>
    <w:rsid w:val="009631C6"/>
    <w:rsid w:val="00966093"/>
    <w:rsid w:val="009667E4"/>
    <w:rsid w:val="00991733"/>
    <w:rsid w:val="009922B2"/>
    <w:rsid w:val="009A1BF6"/>
    <w:rsid w:val="009A205A"/>
    <w:rsid w:val="009A240C"/>
    <w:rsid w:val="009A650B"/>
    <w:rsid w:val="009A657D"/>
    <w:rsid w:val="009A7E86"/>
    <w:rsid w:val="009B4614"/>
    <w:rsid w:val="009B46EA"/>
    <w:rsid w:val="009D0EE2"/>
    <w:rsid w:val="009D1381"/>
    <w:rsid w:val="009D7FD1"/>
    <w:rsid w:val="009E71C1"/>
    <w:rsid w:val="00A01AB6"/>
    <w:rsid w:val="00A10962"/>
    <w:rsid w:val="00A17C99"/>
    <w:rsid w:val="00A33708"/>
    <w:rsid w:val="00A37C32"/>
    <w:rsid w:val="00A470FF"/>
    <w:rsid w:val="00A67536"/>
    <w:rsid w:val="00A900B0"/>
    <w:rsid w:val="00AB3191"/>
    <w:rsid w:val="00AB4280"/>
    <w:rsid w:val="00AD0F6F"/>
    <w:rsid w:val="00AD7014"/>
    <w:rsid w:val="00AE6D6A"/>
    <w:rsid w:val="00AF0CCB"/>
    <w:rsid w:val="00AF3556"/>
    <w:rsid w:val="00B10796"/>
    <w:rsid w:val="00B14C15"/>
    <w:rsid w:val="00B31BF3"/>
    <w:rsid w:val="00B4387B"/>
    <w:rsid w:val="00B44411"/>
    <w:rsid w:val="00B4610F"/>
    <w:rsid w:val="00B46CCA"/>
    <w:rsid w:val="00B46D70"/>
    <w:rsid w:val="00B5693C"/>
    <w:rsid w:val="00B57B3A"/>
    <w:rsid w:val="00B64E2A"/>
    <w:rsid w:val="00B7481D"/>
    <w:rsid w:val="00B8136A"/>
    <w:rsid w:val="00B90A0B"/>
    <w:rsid w:val="00B91524"/>
    <w:rsid w:val="00B95F43"/>
    <w:rsid w:val="00BA1467"/>
    <w:rsid w:val="00BB2872"/>
    <w:rsid w:val="00BC7A8E"/>
    <w:rsid w:val="00BE2CA7"/>
    <w:rsid w:val="00BF5ADF"/>
    <w:rsid w:val="00BF6E7C"/>
    <w:rsid w:val="00C202AD"/>
    <w:rsid w:val="00C22AD1"/>
    <w:rsid w:val="00C35C6E"/>
    <w:rsid w:val="00C449EF"/>
    <w:rsid w:val="00C44EEB"/>
    <w:rsid w:val="00C46945"/>
    <w:rsid w:val="00C518DD"/>
    <w:rsid w:val="00C602AA"/>
    <w:rsid w:val="00C76B7C"/>
    <w:rsid w:val="00C9359C"/>
    <w:rsid w:val="00C95561"/>
    <w:rsid w:val="00C9647E"/>
    <w:rsid w:val="00CB082F"/>
    <w:rsid w:val="00CB0FC2"/>
    <w:rsid w:val="00CB3EAC"/>
    <w:rsid w:val="00CB5AA2"/>
    <w:rsid w:val="00CC0809"/>
    <w:rsid w:val="00CD06D2"/>
    <w:rsid w:val="00CD6D73"/>
    <w:rsid w:val="00D03346"/>
    <w:rsid w:val="00D12AE3"/>
    <w:rsid w:val="00D131E2"/>
    <w:rsid w:val="00D25B03"/>
    <w:rsid w:val="00D27295"/>
    <w:rsid w:val="00D331D6"/>
    <w:rsid w:val="00D40667"/>
    <w:rsid w:val="00D46C9A"/>
    <w:rsid w:val="00D511AA"/>
    <w:rsid w:val="00D71256"/>
    <w:rsid w:val="00D71A59"/>
    <w:rsid w:val="00D80AFB"/>
    <w:rsid w:val="00D8477C"/>
    <w:rsid w:val="00D87301"/>
    <w:rsid w:val="00DA33EE"/>
    <w:rsid w:val="00DA3BAA"/>
    <w:rsid w:val="00DD58E1"/>
    <w:rsid w:val="00DE23FD"/>
    <w:rsid w:val="00DF2B04"/>
    <w:rsid w:val="00E05968"/>
    <w:rsid w:val="00E063D6"/>
    <w:rsid w:val="00E27B81"/>
    <w:rsid w:val="00E27DB3"/>
    <w:rsid w:val="00E4196B"/>
    <w:rsid w:val="00E66C5B"/>
    <w:rsid w:val="00E712A1"/>
    <w:rsid w:val="00E73C94"/>
    <w:rsid w:val="00E831C3"/>
    <w:rsid w:val="00E966F1"/>
    <w:rsid w:val="00EA0C81"/>
    <w:rsid w:val="00EA2A14"/>
    <w:rsid w:val="00EC331B"/>
    <w:rsid w:val="00EC73E7"/>
    <w:rsid w:val="00ED6ADF"/>
    <w:rsid w:val="00EE3AA6"/>
    <w:rsid w:val="00EF2187"/>
    <w:rsid w:val="00EF5352"/>
    <w:rsid w:val="00EF6570"/>
    <w:rsid w:val="00F1277E"/>
    <w:rsid w:val="00F20B0A"/>
    <w:rsid w:val="00F27B0F"/>
    <w:rsid w:val="00F361F2"/>
    <w:rsid w:val="00F43D99"/>
    <w:rsid w:val="00F51B1A"/>
    <w:rsid w:val="00F67ABA"/>
    <w:rsid w:val="00F73A17"/>
    <w:rsid w:val="00F92871"/>
    <w:rsid w:val="00F9300E"/>
    <w:rsid w:val="00FB4CBE"/>
    <w:rsid w:val="00FC48D5"/>
    <w:rsid w:val="00FF38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93D"/>
    <w:pPr>
      <w:widowControl w:val="0"/>
      <w:jc w:val="both"/>
    </w:pPr>
    <w:rPr>
      <w:rFonts w:ascii="Times New Roman" w:hAnsi="Times New Roman" w:cs="Times New Roman"/>
      <w:szCs w:val="21"/>
    </w:rPr>
  </w:style>
  <w:style w:type="paragraph" w:styleId="1">
    <w:name w:val="heading 1"/>
    <w:basedOn w:val="a"/>
    <w:next w:val="a"/>
    <w:link w:val="1Char"/>
    <w:qFormat/>
    <w:rsid w:val="003A793D"/>
    <w:pPr>
      <w:keepNext/>
      <w:keepLines/>
      <w:spacing w:before="340" w:after="330" w:line="578" w:lineRule="auto"/>
      <w:outlineLvl w:val="0"/>
    </w:pPr>
    <w:rPr>
      <w:rFonts w:eastAsia="宋体"/>
      <w:b/>
      <w:bCs/>
      <w:kern w:val="44"/>
      <w:sz w:val="44"/>
      <w:szCs w:val="44"/>
    </w:rPr>
  </w:style>
  <w:style w:type="paragraph" w:styleId="2">
    <w:name w:val="heading 2"/>
    <w:basedOn w:val="a"/>
    <w:next w:val="a0"/>
    <w:link w:val="2Char"/>
    <w:qFormat/>
    <w:rsid w:val="003A793D"/>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A793D"/>
    <w:rPr>
      <w:rFonts w:ascii="Times New Roman" w:eastAsia="宋体" w:hAnsi="Times New Roman" w:cs="Times New Roman"/>
      <w:b/>
      <w:bCs/>
      <w:kern w:val="44"/>
      <w:sz w:val="44"/>
      <w:szCs w:val="44"/>
    </w:rPr>
  </w:style>
  <w:style w:type="paragraph" w:styleId="a0">
    <w:name w:val="Normal Indent"/>
    <w:basedOn w:val="a"/>
    <w:uiPriority w:val="99"/>
    <w:semiHidden/>
    <w:unhideWhenUsed/>
    <w:rsid w:val="003A793D"/>
    <w:pPr>
      <w:ind w:firstLineChars="200" w:firstLine="420"/>
    </w:pPr>
  </w:style>
  <w:style w:type="character" w:customStyle="1" w:styleId="2Char">
    <w:name w:val="标题 2 Char"/>
    <w:basedOn w:val="a1"/>
    <w:link w:val="2"/>
    <w:rsid w:val="003A793D"/>
    <w:rPr>
      <w:rFonts w:ascii="Arial" w:eastAsia="黑体" w:hAnsi="Arial" w:cs="Times New Roman"/>
      <w:b/>
      <w:sz w:val="28"/>
      <w:szCs w:val="20"/>
    </w:rPr>
  </w:style>
  <w:style w:type="paragraph" w:styleId="a4">
    <w:name w:val="header"/>
    <w:basedOn w:val="a"/>
    <w:link w:val="Char"/>
    <w:uiPriority w:val="99"/>
    <w:unhideWhenUsed/>
    <w:rsid w:val="003A79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A793D"/>
    <w:rPr>
      <w:sz w:val="18"/>
      <w:szCs w:val="18"/>
    </w:rPr>
  </w:style>
  <w:style w:type="paragraph" w:styleId="a5">
    <w:name w:val="footer"/>
    <w:basedOn w:val="a"/>
    <w:link w:val="Char0"/>
    <w:uiPriority w:val="99"/>
    <w:unhideWhenUsed/>
    <w:rsid w:val="003A793D"/>
    <w:pPr>
      <w:tabs>
        <w:tab w:val="center" w:pos="4153"/>
        <w:tab w:val="right" w:pos="8306"/>
      </w:tabs>
      <w:snapToGrid w:val="0"/>
      <w:jc w:val="left"/>
    </w:pPr>
    <w:rPr>
      <w:sz w:val="18"/>
      <w:szCs w:val="18"/>
    </w:rPr>
  </w:style>
  <w:style w:type="character" w:customStyle="1" w:styleId="Char0">
    <w:name w:val="页脚 Char"/>
    <w:basedOn w:val="a1"/>
    <w:link w:val="a5"/>
    <w:uiPriority w:val="99"/>
    <w:rsid w:val="003A793D"/>
    <w:rPr>
      <w:sz w:val="18"/>
      <w:szCs w:val="18"/>
    </w:rPr>
  </w:style>
  <w:style w:type="paragraph" w:styleId="a6">
    <w:name w:val="List Paragraph"/>
    <w:basedOn w:val="a"/>
    <w:uiPriority w:val="34"/>
    <w:qFormat/>
    <w:rsid w:val="003A793D"/>
    <w:pPr>
      <w:ind w:firstLineChars="200" w:firstLine="420"/>
    </w:pPr>
  </w:style>
  <w:style w:type="paragraph" w:styleId="20">
    <w:name w:val="Body Text Indent 2"/>
    <w:basedOn w:val="a"/>
    <w:link w:val="2Char0"/>
    <w:rsid w:val="003A793D"/>
    <w:pPr>
      <w:spacing w:after="120" w:line="480" w:lineRule="auto"/>
      <w:ind w:leftChars="200" w:left="420"/>
    </w:pPr>
    <w:rPr>
      <w:rFonts w:eastAsia="宋体"/>
      <w:szCs w:val="24"/>
    </w:rPr>
  </w:style>
  <w:style w:type="character" w:customStyle="1" w:styleId="2Char0">
    <w:name w:val="正文文本缩进 2 Char"/>
    <w:basedOn w:val="a1"/>
    <w:link w:val="20"/>
    <w:rsid w:val="003A793D"/>
    <w:rPr>
      <w:rFonts w:ascii="Times New Roman" w:eastAsia="宋体" w:hAnsi="Times New Roman" w:cs="Times New Roman"/>
      <w:szCs w:val="24"/>
    </w:rPr>
  </w:style>
  <w:style w:type="paragraph" w:styleId="a7">
    <w:name w:val="Body Text Indent"/>
    <w:basedOn w:val="a"/>
    <w:link w:val="Char1"/>
    <w:uiPriority w:val="99"/>
    <w:semiHidden/>
    <w:unhideWhenUsed/>
    <w:rsid w:val="003A793D"/>
    <w:pPr>
      <w:spacing w:after="120"/>
      <w:ind w:leftChars="200" w:left="420"/>
    </w:pPr>
  </w:style>
  <w:style w:type="character" w:customStyle="1" w:styleId="Char1">
    <w:name w:val="正文文本缩进 Char"/>
    <w:basedOn w:val="a1"/>
    <w:link w:val="a7"/>
    <w:uiPriority w:val="99"/>
    <w:semiHidden/>
    <w:rsid w:val="003A793D"/>
    <w:rPr>
      <w:rFonts w:ascii="Times New Roman" w:hAnsi="Times New Roman" w:cs="Times New Roman"/>
      <w:szCs w:val="21"/>
    </w:rPr>
  </w:style>
  <w:style w:type="paragraph" w:styleId="a8">
    <w:name w:val="Balloon Text"/>
    <w:basedOn w:val="a"/>
    <w:link w:val="Char2"/>
    <w:uiPriority w:val="99"/>
    <w:semiHidden/>
    <w:unhideWhenUsed/>
    <w:rsid w:val="00E73C94"/>
    <w:rPr>
      <w:sz w:val="18"/>
      <w:szCs w:val="18"/>
    </w:rPr>
  </w:style>
  <w:style w:type="character" w:customStyle="1" w:styleId="Char2">
    <w:name w:val="批注框文本 Char"/>
    <w:basedOn w:val="a1"/>
    <w:link w:val="a8"/>
    <w:uiPriority w:val="99"/>
    <w:semiHidden/>
    <w:rsid w:val="00E73C94"/>
    <w:rPr>
      <w:rFonts w:ascii="Times New Roman" w:hAnsi="Times New Roman" w:cs="Times New Roman"/>
      <w:sz w:val="18"/>
      <w:szCs w:val="18"/>
    </w:rPr>
  </w:style>
  <w:style w:type="table" w:styleId="a9">
    <w:name w:val="Table Grid"/>
    <w:basedOn w:val="a2"/>
    <w:uiPriority w:val="59"/>
    <w:rsid w:val="009A650B"/>
    <w:rPr>
      <w:rFonts w:ascii="Times New Roman" w:hAnsi="Times New Roman"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
    <w:next w:val="a"/>
    <w:link w:val="Char3"/>
    <w:uiPriority w:val="99"/>
    <w:semiHidden/>
    <w:unhideWhenUsed/>
    <w:rsid w:val="00D03346"/>
    <w:pPr>
      <w:ind w:leftChars="2500" w:left="100"/>
    </w:pPr>
  </w:style>
  <w:style w:type="character" w:customStyle="1" w:styleId="Char3">
    <w:name w:val="日期 Char"/>
    <w:basedOn w:val="a1"/>
    <w:link w:val="aa"/>
    <w:uiPriority w:val="99"/>
    <w:semiHidden/>
    <w:rsid w:val="00D03346"/>
    <w:rPr>
      <w:rFonts w:ascii="Times New Roman" w:hAnsi="Times New Roman" w:cs="Times New Roman"/>
      <w:szCs w:val="21"/>
    </w:rPr>
  </w:style>
  <w:style w:type="character" w:styleId="ab">
    <w:name w:val="Hyperlink"/>
    <w:basedOn w:val="a1"/>
    <w:uiPriority w:val="99"/>
    <w:semiHidden/>
    <w:unhideWhenUsed/>
    <w:rsid w:val="009A240C"/>
    <w:rPr>
      <w:color w:val="0000FF"/>
      <w:u w:val="single"/>
    </w:rPr>
  </w:style>
  <w:style w:type="character" w:styleId="ac">
    <w:name w:val="FollowedHyperlink"/>
    <w:basedOn w:val="a1"/>
    <w:uiPriority w:val="99"/>
    <w:semiHidden/>
    <w:unhideWhenUsed/>
    <w:rsid w:val="009A240C"/>
    <w:rPr>
      <w:color w:val="800080"/>
      <w:u w:val="single"/>
    </w:rPr>
  </w:style>
  <w:style w:type="paragraph" w:customStyle="1" w:styleId="font5">
    <w:name w:val="font5"/>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7">
    <w:name w:val="font7"/>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rsid w:val="009A240C"/>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9A240C"/>
    <w:pPr>
      <w:widowControl/>
      <w:spacing w:before="100" w:beforeAutospacing="1" w:after="100" w:afterAutospacing="1"/>
      <w:jc w:val="left"/>
    </w:pPr>
    <w:rPr>
      <w:rFonts w:ascii="宋体" w:eastAsia="宋体" w:hAnsi="宋体" w:cs="宋体"/>
      <w:kern w:val="0"/>
      <w:sz w:val="16"/>
      <w:szCs w:val="16"/>
    </w:rPr>
  </w:style>
  <w:style w:type="paragraph" w:customStyle="1" w:styleId="font10">
    <w:name w:val="font10"/>
    <w:basedOn w:val="a"/>
    <w:rsid w:val="009A240C"/>
    <w:pPr>
      <w:widowControl/>
      <w:spacing w:before="100" w:beforeAutospacing="1" w:after="100" w:afterAutospacing="1"/>
      <w:jc w:val="left"/>
    </w:pPr>
    <w:rPr>
      <w:rFonts w:eastAsia="宋体"/>
      <w:color w:val="000000"/>
      <w:kern w:val="0"/>
      <w:sz w:val="24"/>
      <w:szCs w:val="24"/>
    </w:rPr>
  </w:style>
  <w:style w:type="paragraph" w:customStyle="1" w:styleId="font11">
    <w:name w:val="font11"/>
    <w:basedOn w:val="a"/>
    <w:rsid w:val="009A240C"/>
    <w:pPr>
      <w:widowControl/>
      <w:spacing w:before="100" w:beforeAutospacing="1" w:after="100" w:afterAutospacing="1"/>
      <w:jc w:val="left"/>
    </w:pPr>
    <w:rPr>
      <w:rFonts w:eastAsia="宋体"/>
      <w:kern w:val="0"/>
      <w:sz w:val="24"/>
      <w:szCs w:val="24"/>
    </w:rPr>
  </w:style>
  <w:style w:type="paragraph" w:customStyle="1" w:styleId="font12">
    <w:name w:val="font12"/>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13">
    <w:name w:val="font13"/>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4">
    <w:name w:val="font14"/>
    <w:basedOn w:val="a"/>
    <w:rsid w:val="009A240C"/>
    <w:pPr>
      <w:widowControl/>
      <w:spacing w:before="100" w:beforeAutospacing="1" w:after="100" w:afterAutospacing="1"/>
      <w:jc w:val="left"/>
    </w:pPr>
    <w:rPr>
      <w:rFonts w:ascii="Arial" w:eastAsia="宋体" w:hAnsi="Arial" w:cs="Arial"/>
      <w:kern w:val="0"/>
      <w:sz w:val="24"/>
      <w:szCs w:val="24"/>
    </w:rPr>
  </w:style>
  <w:style w:type="paragraph" w:customStyle="1" w:styleId="font15">
    <w:name w:val="font15"/>
    <w:basedOn w:val="a"/>
    <w:rsid w:val="009A240C"/>
    <w:pPr>
      <w:widowControl/>
      <w:spacing w:before="100" w:beforeAutospacing="1" w:after="100" w:afterAutospacing="1"/>
      <w:jc w:val="left"/>
    </w:pPr>
    <w:rPr>
      <w:rFonts w:eastAsia="宋体"/>
      <w:kern w:val="0"/>
      <w:sz w:val="18"/>
      <w:szCs w:val="18"/>
    </w:rPr>
  </w:style>
  <w:style w:type="paragraph" w:customStyle="1" w:styleId="font16">
    <w:name w:val="font16"/>
    <w:basedOn w:val="a"/>
    <w:rsid w:val="009A240C"/>
    <w:pPr>
      <w:widowControl/>
      <w:spacing w:before="100" w:beforeAutospacing="1" w:after="100" w:afterAutospacing="1"/>
      <w:jc w:val="left"/>
    </w:pPr>
    <w:rPr>
      <w:rFonts w:eastAsia="宋体"/>
      <w:kern w:val="0"/>
      <w:sz w:val="16"/>
      <w:szCs w:val="16"/>
    </w:rPr>
  </w:style>
  <w:style w:type="paragraph" w:customStyle="1" w:styleId="xl66">
    <w:name w:val="xl66"/>
    <w:basedOn w:val="a"/>
    <w:rsid w:val="009A240C"/>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rsid w:val="009A240C"/>
    <w:pPr>
      <w:widowControl/>
      <w:spacing w:before="100" w:beforeAutospacing="1" w:after="100" w:afterAutospacing="1"/>
      <w:jc w:val="center"/>
    </w:pPr>
    <w:rPr>
      <w:rFonts w:ascii="宋体" w:eastAsia="宋体" w:hAnsi="宋体" w:cs="宋体"/>
      <w:kern w:val="0"/>
      <w:sz w:val="28"/>
      <w:szCs w:val="28"/>
    </w:rPr>
  </w:style>
  <w:style w:type="paragraph" w:customStyle="1" w:styleId="xl68">
    <w:name w:val="xl68"/>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71">
    <w:name w:val="xl7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72">
    <w:name w:val="xl72"/>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76">
    <w:name w:val="xl76"/>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color w:val="000000"/>
      <w:kern w:val="0"/>
      <w:sz w:val="24"/>
      <w:szCs w:val="24"/>
    </w:rPr>
  </w:style>
  <w:style w:type="paragraph" w:customStyle="1" w:styleId="xl77">
    <w:name w:val="xl77"/>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9A240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9">
    <w:name w:val="xl79"/>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81">
    <w:name w:val="xl8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93D"/>
    <w:pPr>
      <w:widowControl w:val="0"/>
      <w:jc w:val="both"/>
    </w:pPr>
    <w:rPr>
      <w:rFonts w:ascii="Times New Roman" w:hAnsi="Times New Roman" w:cs="Times New Roman"/>
      <w:szCs w:val="21"/>
    </w:rPr>
  </w:style>
  <w:style w:type="paragraph" w:styleId="1">
    <w:name w:val="heading 1"/>
    <w:basedOn w:val="a"/>
    <w:next w:val="a"/>
    <w:link w:val="1Char"/>
    <w:qFormat/>
    <w:rsid w:val="003A793D"/>
    <w:pPr>
      <w:keepNext/>
      <w:keepLines/>
      <w:spacing w:before="340" w:after="330" w:line="578" w:lineRule="auto"/>
      <w:outlineLvl w:val="0"/>
    </w:pPr>
    <w:rPr>
      <w:rFonts w:eastAsia="宋体"/>
      <w:b/>
      <w:bCs/>
      <w:kern w:val="44"/>
      <w:sz w:val="44"/>
      <w:szCs w:val="44"/>
    </w:rPr>
  </w:style>
  <w:style w:type="paragraph" w:styleId="2">
    <w:name w:val="heading 2"/>
    <w:basedOn w:val="a"/>
    <w:next w:val="a0"/>
    <w:link w:val="2Char"/>
    <w:qFormat/>
    <w:rsid w:val="003A793D"/>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A793D"/>
    <w:rPr>
      <w:rFonts w:ascii="Times New Roman" w:eastAsia="宋体" w:hAnsi="Times New Roman" w:cs="Times New Roman"/>
      <w:b/>
      <w:bCs/>
      <w:kern w:val="44"/>
      <w:sz w:val="44"/>
      <w:szCs w:val="44"/>
    </w:rPr>
  </w:style>
  <w:style w:type="paragraph" w:styleId="a0">
    <w:name w:val="Normal Indent"/>
    <w:basedOn w:val="a"/>
    <w:uiPriority w:val="99"/>
    <w:semiHidden/>
    <w:unhideWhenUsed/>
    <w:rsid w:val="003A793D"/>
    <w:pPr>
      <w:ind w:firstLineChars="200" w:firstLine="420"/>
    </w:pPr>
  </w:style>
  <w:style w:type="character" w:customStyle="1" w:styleId="2Char">
    <w:name w:val="标题 2 Char"/>
    <w:basedOn w:val="a1"/>
    <w:link w:val="2"/>
    <w:rsid w:val="003A793D"/>
    <w:rPr>
      <w:rFonts w:ascii="Arial" w:eastAsia="黑体" w:hAnsi="Arial" w:cs="Times New Roman"/>
      <w:b/>
      <w:sz w:val="28"/>
      <w:szCs w:val="20"/>
    </w:rPr>
  </w:style>
  <w:style w:type="paragraph" w:styleId="a4">
    <w:name w:val="header"/>
    <w:basedOn w:val="a"/>
    <w:link w:val="Char"/>
    <w:uiPriority w:val="99"/>
    <w:unhideWhenUsed/>
    <w:rsid w:val="003A79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A793D"/>
    <w:rPr>
      <w:sz w:val="18"/>
      <w:szCs w:val="18"/>
    </w:rPr>
  </w:style>
  <w:style w:type="paragraph" w:styleId="a5">
    <w:name w:val="footer"/>
    <w:basedOn w:val="a"/>
    <w:link w:val="Char0"/>
    <w:uiPriority w:val="99"/>
    <w:unhideWhenUsed/>
    <w:rsid w:val="003A793D"/>
    <w:pPr>
      <w:tabs>
        <w:tab w:val="center" w:pos="4153"/>
        <w:tab w:val="right" w:pos="8306"/>
      </w:tabs>
      <w:snapToGrid w:val="0"/>
      <w:jc w:val="left"/>
    </w:pPr>
    <w:rPr>
      <w:sz w:val="18"/>
      <w:szCs w:val="18"/>
    </w:rPr>
  </w:style>
  <w:style w:type="character" w:customStyle="1" w:styleId="Char0">
    <w:name w:val="页脚 Char"/>
    <w:basedOn w:val="a1"/>
    <w:link w:val="a5"/>
    <w:uiPriority w:val="99"/>
    <w:rsid w:val="003A793D"/>
    <w:rPr>
      <w:sz w:val="18"/>
      <w:szCs w:val="18"/>
    </w:rPr>
  </w:style>
  <w:style w:type="paragraph" w:styleId="a6">
    <w:name w:val="List Paragraph"/>
    <w:basedOn w:val="a"/>
    <w:uiPriority w:val="34"/>
    <w:qFormat/>
    <w:rsid w:val="003A793D"/>
    <w:pPr>
      <w:ind w:firstLineChars="200" w:firstLine="420"/>
    </w:pPr>
  </w:style>
  <w:style w:type="paragraph" w:styleId="20">
    <w:name w:val="Body Text Indent 2"/>
    <w:basedOn w:val="a"/>
    <w:link w:val="2Char0"/>
    <w:rsid w:val="003A793D"/>
    <w:pPr>
      <w:spacing w:after="120" w:line="480" w:lineRule="auto"/>
      <w:ind w:leftChars="200" w:left="420"/>
    </w:pPr>
    <w:rPr>
      <w:rFonts w:eastAsia="宋体"/>
      <w:szCs w:val="24"/>
    </w:rPr>
  </w:style>
  <w:style w:type="character" w:customStyle="1" w:styleId="2Char0">
    <w:name w:val="正文文本缩进 2 Char"/>
    <w:basedOn w:val="a1"/>
    <w:link w:val="20"/>
    <w:rsid w:val="003A793D"/>
    <w:rPr>
      <w:rFonts w:ascii="Times New Roman" w:eastAsia="宋体" w:hAnsi="Times New Roman" w:cs="Times New Roman"/>
      <w:szCs w:val="24"/>
    </w:rPr>
  </w:style>
  <w:style w:type="paragraph" w:styleId="a7">
    <w:name w:val="Body Text Indent"/>
    <w:basedOn w:val="a"/>
    <w:link w:val="Char1"/>
    <w:uiPriority w:val="99"/>
    <w:semiHidden/>
    <w:unhideWhenUsed/>
    <w:rsid w:val="003A793D"/>
    <w:pPr>
      <w:spacing w:after="120"/>
      <w:ind w:leftChars="200" w:left="420"/>
    </w:pPr>
  </w:style>
  <w:style w:type="character" w:customStyle="1" w:styleId="Char1">
    <w:name w:val="正文文本缩进 Char"/>
    <w:basedOn w:val="a1"/>
    <w:link w:val="a7"/>
    <w:uiPriority w:val="99"/>
    <w:semiHidden/>
    <w:rsid w:val="003A793D"/>
    <w:rPr>
      <w:rFonts w:ascii="Times New Roman" w:hAnsi="Times New Roman" w:cs="Times New Roman"/>
      <w:szCs w:val="21"/>
    </w:rPr>
  </w:style>
  <w:style w:type="paragraph" w:styleId="a8">
    <w:name w:val="Balloon Text"/>
    <w:basedOn w:val="a"/>
    <w:link w:val="Char2"/>
    <w:uiPriority w:val="99"/>
    <w:semiHidden/>
    <w:unhideWhenUsed/>
    <w:rsid w:val="00E73C94"/>
    <w:rPr>
      <w:sz w:val="18"/>
      <w:szCs w:val="18"/>
    </w:rPr>
  </w:style>
  <w:style w:type="character" w:customStyle="1" w:styleId="Char2">
    <w:name w:val="批注框文本 Char"/>
    <w:basedOn w:val="a1"/>
    <w:link w:val="a8"/>
    <w:uiPriority w:val="99"/>
    <w:semiHidden/>
    <w:rsid w:val="00E73C94"/>
    <w:rPr>
      <w:rFonts w:ascii="Times New Roman" w:hAnsi="Times New Roman" w:cs="Times New Roman"/>
      <w:sz w:val="18"/>
      <w:szCs w:val="18"/>
    </w:rPr>
  </w:style>
  <w:style w:type="table" w:styleId="a9">
    <w:name w:val="Table Grid"/>
    <w:basedOn w:val="a2"/>
    <w:uiPriority w:val="59"/>
    <w:rsid w:val="009A650B"/>
    <w:rPr>
      <w:rFonts w:ascii="Times New Roman" w:hAnsi="Times New Roman"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
    <w:next w:val="a"/>
    <w:link w:val="Char3"/>
    <w:uiPriority w:val="99"/>
    <w:semiHidden/>
    <w:unhideWhenUsed/>
    <w:rsid w:val="00D03346"/>
    <w:pPr>
      <w:ind w:leftChars="2500" w:left="100"/>
    </w:pPr>
  </w:style>
  <w:style w:type="character" w:customStyle="1" w:styleId="Char3">
    <w:name w:val="日期 Char"/>
    <w:basedOn w:val="a1"/>
    <w:link w:val="aa"/>
    <w:uiPriority w:val="99"/>
    <w:semiHidden/>
    <w:rsid w:val="00D03346"/>
    <w:rPr>
      <w:rFonts w:ascii="Times New Roman" w:hAnsi="Times New Roman" w:cs="Times New Roman"/>
      <w:szCs w:val="21"/>
    </w:rPr>
  </w:style>
  <w:style w:type="character" w:styleId="ab">
    <w:name w:val="Hyperlink"/>
    <w:basedOn w:val="a1"/>
    <w:uiPriority w:val="99"/>
    <w:semiHidden/>
    <w:unhideWhenUsed/>
    <w:rsid w:val="009A240C"/>
    <w:rPr>
      <w:color w:val="0000FF"/>
      <w:u w:val="single"/>
    </w:rPr>
  </w:style>
  <w:style w:type="character" w:styleId="ac">
    <w:name w:val="FollowedHyperlink"/>
    <w:basedOn w:val="a1"/>
    <w:uiPriority w:val="99"/>
    <w:semiHidden/>
    <w:unhideWhenUsed/>
    <w:rsid w:val="009A240C"/>
    <w:rPr>
      <w:color w:val="800080"/>
      <w:u w:val="single"/>
    </w:rPr>
  </w:style>
  <w:style w:type="paragraph" w:customStyle="1" w:styleId="font5">
    <w:name w:val="font5"/>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7">
    <w:name w:val="font7"/>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rsid w:val="009A240C"/>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9A240C"/>
    <w:pPr>
      <w:widowControl/>
      <w:spacing w:before="100" w:beforeAutospacing="1" w:after="100" w:afterAutospacing="1"/>
      <w:jc w:val="left"/>
    </w:pPr>
    <w:rPr>
      <w:rFonts w:ascii="宋体" w:eastAsia="宋体" w:hAnsi="宋体" w:cs="宋体"/>
      <w:kern w:val="0"/>
      <w:sz w:val="16"/>
      <w:szCs w:val="16"/>
    </w:rPr>
  </w:style>
  <w:style w:type="paragraph" w:customStyle="1" w:styleId="font10">
    <w:name w:val="font10"/>
    <w:basedOn w:val="a"/>
    <w:rsid w:val="009A240C"/>
    <w:pPr>
      <w:widowControl/>
      <w:spacing w:before="100" w:beforeAutospacing="1" w:after="100" w:afterAutospacing="1"/>
      <w:jc w:val="left"/>
    </w:pPr>
    <w:rPr>
      <w:rFonts w:eastAsia="宋体"/>
      <w:color w:val="000000"/>
      <w:kern w:val="0"/>
      <w:sz w:val="24"/>
      <w:szCs w:val="24"/>
    </w:rPr>
  </w:style>
  <w:style w:type="paragraph" w:customStyle="1" w:styleId="font11">
    <w:name w:val="font11"/>
    <w:basedOn w:val="a"/>
    <w:rsid w:val="009A240C"/>
    <w:pPr>
      <w:widowControl/>
      <w:spacing w:before="100" w:beforeAutospacing="1" w:after="100" w:afterAutospacing="1"/>
      <w:jc w:val="left"/>
    </w:pPr>
    <w:rPr>
      <w:rFonts w:eastAsia="宋体"/>
      <w:kern w:val="0"/>
      <w:sz w:val="24"/>
      <w:szCs w:val="24"/>
    </w:rPr>
  </w:style>
  <w:style w:type="paragraph" w:customStyle="1" w:styleId="font12">
    <w:name w:val="font12"/>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13">
    <w:name w:val="font13"/>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4">
    <w:name w:val="font14"/>
    <w:basedOn w:val="a"/>
    <w:rsid w:val="009A240C"/>
    <w:pPr>
      <w:widowControl/>
      <w:spacing w:before="100" w:beforeAutospacing="1" w:after="100" w:afterAutospacing="1"/>
      <w:jc w:val="left"/>
    </w:pPr>
    <w:rPr>
      <w:rFonts w:ascii="Arial" w:eastAsia="宋体" w:hAnsi="Arial" w:cs="Arial"/>
      <w:kern w:val="0"/>
      <w:sz w:val="24"/>
      <w:szCs w:val="24"/>
    </w:rPr>
  </w:style>
  <w:style w:type="paragraph" w:customStyle="1" w:styleId="font15">
    <w:name w:val="font15"/>
    <w:basedOn w:val="a"/>
    <w:rsid w:val="009A240C"/>
    <w:pPr>
      <w:widowControl/>
      <w:spacing w:before="100" w:beforeAutospacing="1" w:after="100" w:afterAutospacing="1"/>
      <w:jc w:val="left"/>
    </w:pPr>
    <w:rPr>
      <w:rFonts w:eastAsia="宋体"/>
      <w:kern w:val="0"/>
      <w:sz w:val="18"/>
      <w:szCs w:val="18"/>
    </w:rPr>
  </w:style>
  <w:style w:type="paragraph" w:customStyle="1" w:styleId="font16">
    <w:name w:val="font16"/>
    <w:basedOn w:val="a"/>
    <w:rsid w:val="009A240C"/>
    <w:pPr>
      <w:widowControl/>
      <w:spacing w:before="100" w:beforeAutospacing="1" w:after="100" w:afterAutospacing="1"/>
      <w:jc w:val="left"/>
    </w:pPr>
    <w:rPr>
      <w:rFonts w:eastAsia="宋体"/>
      <w:kern w:val="0"/>
      <w:sz w:val="16"/>
      <w:szCs w:val="16"/>
    </w:rPr>
  </w:style>
  <w:style w:type="paragraph" w:customStyle="1" w:styleId="xl66">
    <w:name w:val="xl66"/>
    <w:basedOn w:val="a"/>
    <w:rsid w:val="009A240C"/>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rsid w:val="009A240C"/>
    <w:pPr>
      <w:widowControl/>
      <w:spacing w:before="100" w:beforeAutospacing="1" w:after="100" w:afterAutospacing="1"/>
      <w:jc w:val="center"/>
    </w:pPr>
    <w:rPr>
      <w:rFonts w:ascii="宋体" w:eastAsia="宋体" w:hAnsi="宋体" w:cs="宋体"/>
      <w:kern w:val="0"/>
      <w:sz w:val="28"/>
      <w:szCs w:val="28"/>
    </w:rPr>
  </w:style>
  <w:style w:type="paragraph" w:customStyle="1" w:styleId="xl68">
    <w:name w:val="xl68"/>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71">
    <w:name w:val="xl7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72">
    <w:name w:val="xl72"/>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76">
    <w:name w:val="xl76"/>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color w:val="000000"/>
      <w:kern w:val="0"/>
      <w:sz w:val="24"/>
      <w:szCs w:val="24"/>
    </w:rPr>
  </w:style>
  <w:style w:type="paragraph" w:customStyle="1" w:styleId="xl77">
    <w:name w:val="xl77"/>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9A240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9">
    <w:name w:val="xl79"/>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81">
    <w:name w:val="xl8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s>
</file>

<file path=word/webSettings.xml><?xml version="1.0" encoding="utf-8"?>
<w:webSettings xmlns:r="http://schemas.openxmlformats.org/officeDocument/2006/relationships" xmlns:w="http://schemas.openxmlformats.org/wordprocessingml/2006/main">
  <w:divs>
    <w:div w:id="87849345">
      <w:bodyDiv w:val="1"/>
      <w:marLeft w:val="0"/>
      <w:marRight w:val="0"/>
      <w:marTop w:val="0"/>
      <w:marBottom w:val="0"/>
      <w:divBdr>
        <w:top w:val="none" w:sz="0" w:space="0" w:color="auto"/>
        <w:left w:val="none" w:sz="0" w:space="0" w:color="auto"/>
        <w:bottom w:val="none" w:sz="0" w:space="0" w:color="auto"/>
        <w:right w:val="none" w:sz="0" w:space="0" w:color="auto"/>
      </w:divBdr>
    </w:div>
    <w:div w:id="183134695">
      <w:bodyDiv w:val="1"/>
      <w:marLeft w:val="0"/>
      <w:marRight w:val="0"/>
      <w:marTop w:val="0"/>
      <w:marBottom w:val="0"/>
      <w:divBdr>
        <w:top w:val="none" w:sz="0" w:space="0" w:color="auto"/>
        <w:left w:val="none" w:sz="0" w:space="0" w:color="auto"/>
        <w:bottom w:val="none" w:sz="0" w:space="0" w:color="auto"/>
        <w:right w:val="none" w:sz="0" w:space="0" w:color="auto"/>
      </w:divBdr>
    </w:div>
    <w:div w:id="427240392">
      <w:bodyDiv w:val="1"/>
      <w:marLeft w:val="0"/>
      <w:marRight w:val="0"/>
      <w:marTop w:val="0"/>
      <w:marBottom w:val="0"/>
      <w:divBdr>
        <w:top w:val="none" w:sz="0" w:space="0" w:color="auto"/>
        <w:left w:val="none" w:sz="0" w:space="0" w:color="auto"/>
        <w:bottom w:val="none" w:sz="0" w:space="0" w:color="auto"/>
        <w:right w:val="none" w:sz="0" w:space="0" w:color="auto"/>
      </w:divBdr>
    </w:div>
    <w:div w:id="483744686">
      <w:bodyDiv w:val="1"/>
      <w:marLeft w:val="0"/>
      <w:marRight w:val="0"/>
      <w:marTop w:val="0"/>
      <w:marBottom w:val="0"/>
      <w:divBdr>
        <w:top w:val="none" w:sz="0" w:space="0" w:color="auto"/>
        <w:left w:val="none" w:sz="0" w:space="0" w:color="auto"/>
        <w:bottom w:val="none" w:sz="0" w:space="0" w:color="auto"/>
        <w:right w:val="none" w:sz="0" w:space="0" w:color="auto"/>
      </w:divBdr>
    </w:div>
    <w:div w:id="552422784">
      <w:bodyDiv w:val="1"/>
      <w:marLeft w:val="0"/>
      <w:marRight w:val="0"/>
      <w:marTop w:val="0"/>
      <w:marBottom w:val="0"/>
      <w:divBdr>
        <w:top w:val="none" w:sz="0" w:space="0" w:color="auto"/>
        <w:left w:val="none" w:sz="0" w:space="0" w:color="auto"/>
        <w:bottom w:val="none" w:sz="0" w:space="0" w:color="auto"/>
        <w:right w:val="none" w:sz="0" w:space="0" w:color="auto"/>
      </w:divBdr>
    </w:div>
    <w:div w:id="711535002">
      <w:bodyDiv w:val="1"/>
      <w:marLeft w:val="0"/>
      <w:marRight w:val="0"/>
      <w:marTop w:val="0"/>
      <w:marBottom w:val="0"/>
      <w:divBdr>
        <w:top w:val="none" w:sz="0" w:space="0" w:color="auto"/>
        <w:left w:val="none" w:sz="0" w:space="0" w:color="auto"/>
        <w:bottom w:val="none" w:sz="0" w:space="0" w:color="auto"/>
        <w:right w:val="none" w:sz="0" w:space="0" w:color="auto"/>
      </w:divBdr>
    </w:div>
    <w:div w:id="773473500">
      <w:bodyDiv w:val="1"/>
      <w:marLeft w:val="0"/>
      <w:marRight w:val="0"/>
      <w:marTop w:val="0"/>
      <w:marBottom w:val="0"/>
      <w:divBdr>
        <w:top w:val="none" w:sz="0" w:space="0" w:color="auto"/>
        <w:left w:val="none" w:sz="0" w:space="0" w:color="auto"/>
        <w:bottom w:val="none" w:sz="0" w:space="0" w:color="auto"/>
        <w:right w:val="none" w:sz="0" w:space="0" w:color="auto"/>
      </w:divBdr>
    </w:div>
    <w:div w:id="814563351">
      <w:bodyDiv w:val="1"/>
      <w:marLeft w:val="0"/>
      <w:marRight w:val="0"/>
      <w:marTop w:val="0"/>
      <w:marBottom w:val="0"/>
      <w:divBdr>
        <w:top w:val="none" w:sz="0" w:space="0" w:color="auto"/>
        <w:left w:val="none" w:sz="0" w:space="0" w:color="auto"/>
        <w:bottom w:val="none" w:sz="0" w:space="0" w:color="auto"/>
        <w:right w:val="none" w:sz="0" w:space="0" w:color="auto"/>
      </w:divBdr>
    </w:div>
    <w:div w:id="905802936">
      <w:bodyDiv w:val="1"/>
      <w:marLeft w:val="0"/>
      <w:marRight w:val="0"/>
      <w:marTop w:val="0"/>
      <w:marBottom w:val="0"/>
      <w:divBdr>
        <w:top w:val="none" w:sz="0" w:space="0" w:color="auto"/>
        <w:left w:val="none" w:sz="0" w:space="0" w:color="auto"/>
        <w:bottom w:val="none" w:sz="0" w:space="0" w:color="auto"/>
        <w:right w:val="none" w:sz="0" w:space="0" w:color="auto"/>
      </w:divBdr>
    </w:div>
    <w:div w:id="1211844694">
      <w:bodyDiv w:val="1"/>
      <w:marLeft w:val="0"/>
      <w:marRight w:val="0"/>
      <w:marTop w:val="0"/>
      <w:marBottom w:val="0"/>
      <w:divBdr>
        <w:top w:val="none" w:sz="0" w:space="0" w:color="auto"/>
        <w:left w:val="none" w:sz="0" w:space="0" w:color="auto"/>
        <w:bottom w:val="none" w:sz="0" w:space="0" w:color="auto"/>
        <w:right w:val="none" w:sz="0" w:space="0" w:color="auto"/>
      </w:divBdr>
    </w:div>
    <w:div w:id="1227178812">
      <w:bodyDiv w:val="1"/>
      <w:marLeft w:val="0"/>
      <w:marRight w:val="0"/>
      <w:marTop w:val="0"/>
      <w:marBottom w:val="0"/>
      <w:divBdr>
        <w:top w:val="none" w:sz="0" w:space="0" w:color="auto"/>
        <w:left w:val="none" w:sz="0" w:space="0" w:color="auto"/>
        <w:bottom w:val="none" w:sz="0" w:space="0" w:color="auto"/>
        <w:right w:val="none" w:sz="0" w:space="0" w:color="auto"/>
      </w:divBdr>
    </w:div>
    <w:div w:id="1283613887">
      <w:bodyDiv w:val="1"/>
      <w:marLeft w:val="0"/>
      <w:marRight w:val="0"/>
      <w:marTop w:val="0"/>
      <w:marBottom w:val="0"/>
      <w:divBdr>
        <w:top w:val="none" w:sz="0" w:space="0" w:color="auto"/>
        <w:left w:val="none" w:sz="0" w:space="0" w:color="auto"/>
        <w:bottom w:val="none" w:sz="0" w:space="0" w:color="auto"/>
        <w:right w:val="none" w:sz="0" w:space="0" w:color="auto"/>
      </w:divBdr>
    </w:div>
    <w:div w:id="1397245979">
      <w:bodyDiv w:val="1"/>
      <w:marLeft w:val="0"/>
      <w:marRight w:val="0"/>
      <w:marTop w:val="0"/>
      <w:marBottom w:val="0"/>
      <w:divBdr>
        <w:top w:val="none" w:sz="0" w:space="0" w:color="auto"/>
        <w:left w:val="none" w:sz="0" w:space="0" w:color="auto"/>
        <w:bottom w:val="none" w:sz="0" w:space="0" w:color="auto"/>
        <w:right w:val="none" w:sz="0" w:space="0" w:color="auto"/>
      </w:divBdr>
    </w:div>
    <w:div w:id="1591038038">
      <w:bodyDiv w:val="1"/>
      <w:marLeft w:val="0"/>
      <w:marRight w:val="0"/>
      <w:marTop w:val="0"/>
      <w:marBottom w:val="0"/>
      <w:divBdr>
        <w:top w:val="none" w:sz="0" w:space="0" w:color="auto"/>
        <w:left w:val="none" w:sz="0" w:space="0" w:color="auto"/>
        <w:bottom w:val="none" w:sz="0" w:space="0" w:color="auto"/>
        <w:right w:val="none" w:sz="0" w:space="0" w:color="auto"/>
      </w:divBdr>
    </w:div>
    <w:div w:id="1969360829">
      <w:bodyDiv w:val="1"/>
      <w:marLeft w:val="0"/>
      <w:marRight w:val="0"/>
      <w:marTop w:val="0"/>
      <w:marBottom w:val="0"/>
      <w:divBdr>
        <w:top w:val="none" w:sz="0" w:space="0" w:color="auto"/>
        <w:left w:val="none" w:sz="0" w:space="0" w:color="auto"/>
        <w:bottom w:val="none" w:sz="0" w:space="0" w:color="auto"/>
        <w:right w:val="none" w:sz="0" w:space="0" w:color="auto"/>
      </w:divBdr>
    </w:div>
    <w:div w:id="2035156447">
      <w:bodyDiv w:val="1"/>
      <w:marLeft w:val="0"/>
      <w:marRight w:val="0"/>
      <w:marTop w:val="0"/>
      <w:marBottom w:val="0"/>
      <w:divBdr>
        <w:top w:val="none" w:sz="0" w:space="0" w:color="auto"/>
        <w:left w:val="none" w:sz="0" w:space="0" w:color="auto"/>
        <w:bottom w:val="none" w:sz="0" w:space="0" w:color="auto"/>
        <w:right w:val="none" w:sz="0" w:space="0" w:color="auto"/>
      </w:divBdr>
    </w:div>
    <w:div w:id="208182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1018</Words>
  <Characters>5806</Characters>
  <Application>Microsoft Office Word</Application>
  <DocSecurity>0</DocSecurity>
  <Lines>48</Lines>
  <Paragraphs>13</Paragraphs>
  <ScaleCrop>false</ScaleCrop>
  <Company>CHINA</Company>
  <LinksUpToDate>false</LinksUpToDate>
  <CharactersWithSpaces>6811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cp:revision>
  <cp:lastPrinted>2017-01-03T01:42:00Z</cp:lastPrinted>
  <dcterms:created xsi:type="dcterms:W3CDTF">2016-12-30T06:50:00Z</dcterms:created>
  <dcterms:modified xsi:type="dcterms:W3CDTF">2017-01-03T01:42:00Z</dcterms:modified>
</cp:coreProperties>
</file>