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黑体" w:hAnsi="黑体" w:eastAsia="黑体"/>
          <w:sz w:val="32"/>
          <w:szCs w:val="32"/>
        </w:rPr>
      </w:pPr>
      <w:r>
        <w:rPr>
          <w:rFonts w:hint="eastAsia" w:ascii="黑体" w:hAnsi="黑体" w:eastAsia="黑体"/>
          <w:sz w:val="32"/>
          <w:szCs w:val="32"/>
        </w:rPr>
        <w:t>一、国务院学位委员会对新增硕士学位授予单位和授权点申报的相关文件要求</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1、国务院学位委员会《博士硕士学位授权审核办法》（学位[2017]9号）</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2、国务院学位委员会《开展2017年博士硕士学位授权审核工作的通知》（学位[2017]12号）</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3、2017年学位授权审核工作总体要求（学位[2017]12号-附件1）</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4、2017年学位授权审核申请基本条件（学位[2017]12号-附件2）</w:t>
      </w:r>
    </w:p>
    <w:p>
      <w:pPr>
        <w:numPr>
          <w:ilvl w:val="0"/>
          <w:numId w:val="1"/>
        </w:numPr>
        <w:spacing w:line="56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学位授予和人才培养一级学科简介I（2013版）</w:t>
      </w:r>
    </w:p>
    <w:p>
      <w:pPr>
        <w:numPr>
          <w:numId w:val="0"/>
        </w:numPr>
        <w:spacing w:line="560" w:lineRule="exact"/>
        <w:rPr>
          <w:rFonts w:hint="eastAsia" w:ascii="方正仿宋简体" w:eastAsia="方正仿宋简体"/>
          <w:sz w:val="32"/>
          <w:szCs w:val="32"/>
        </w:rPr>
      </w:pPr>
      <w:r>
        <w:rPr>
          <w:rFonts w:hint="eastAsia" w:ascii="宋体" w:hAnsi="宋体" w:eastAsia="宋体" w:cs="宋体"/>
          <w:color w:val="000000"/>
          <w:sz w:val="18"/>
          <w:szCs w:val="18"/>
          <w:u w:val="single"/>
          <w:bdr w:val="none" w:color="auto" w:sz="0" w:space="0"/>
        </w:rPr>
        <w:fldChar w:fldCharType="begin"/>
      </w:r>
      <w:r>
        <w:rPr>
          <w:rFonts w:hint="eastAsia" w:ascii="宋体" w:hAnsi="宋体" w:eastAsia="宋体" w:cs="宋体"/>
          <w:color w:val="000000"/>
          <w:sz w:val="18"/>
          <w:szCs w:val="18"/>
          <w:u w:val="single"/>
          <w:bdr w:val="none" w:color="auto" w:sz="0" w:space="0"/>
        </w:rPr>
        <w:instrText xml:space="preserve"> HYPERLINK "http://xkb.cumt.edu.cn/_upload/article/files/06/d2/b4959d074d8f9dfa4a49ad93c45e/98649817-bd37-4213-8915-ff9893505796.pdf" </w:instrText>
      </w:r>
      <w:r>
        <w:rPr>
          <w:rFonts w:hint="eastAsia" w:ascii="宋体" w:hAnsi="宋体" w:eastAsia="宋体" w:cs="宋体"/>
          <w:color w:val="000000"/>
          <w:sz w:val="18"/>
          <w:szCs w:val="18"/>
          <w:u w:val="single"/>
          <w:bdr w:val="none" w:color="auto" w:sz="0" w:space="0"/>
        </w:rPr>
        <w:fldChar w:fldCharType="separate"/>
      </w:r>
      <w:r>
        <w:rPr>
          <w:rStyle w:val="5"/>
          <w:rFonts w:hint="eastAsia" w:ascii="宋体" w:hAnsi="宋体" w:eastAsia="宋体" w:cs="宋体"/>
          <w:color w:val="3366FF"/>
          <w:sz w:val="27"/>
          <w:szCs w:val="27"/>
          <w:u w:val="single"/>
          <w:bdr w:val="none" w:color="auto" w:sz="0" w:space="0"/>
        </w:rPr>
        <w:t>http://xkb.cumt.edu.cn/_upload/article/files/06/d2/b4959d074d8f9dfa4a49ad93c45e/98649817-bd37-4213-8915-ff9893505796.pdf</w:t>
      </w:r>
      <w:r>
        <w:rPr>
          <w:rFonts w:hint="eastAsia" w:ascii="宋体" w:hAnsi="宋体" w:eastAsia="宋体" w:cs="宋体"/>
          <w:color w:val="000000"/>
          <w:sz w:val="18"/>
          <w:szCs w:val="18"/>
          <w:u w:val="single"/>
          <w:bdr w:val="none" w:color="auto" w:sz="0" w:space="0"/>
        </w:rPr>
        <w:fldChar w:fldCharType="end"/>
      </w:r>
    </w:p>
    <w:p>
      <w:pPr>
        <w:numPr>
          <w:ilvl w:val="0"/>
          <w:numId w:val="1"/>
        </w:numPr>
        <w:spacing w:line="560" w:lineRule="exact"/>
        <w:ind w:left="0" w:leftChars="0" w:firstLine="640" w:firstLineChars="200"/>
        <w:rPr>
          <w:rFonts w:hint="eastAsia" w:ascii="方正仿宋简体" w:eastAsia="方正仿宋简体"/>
          <w:sz w:val="32"/>
          <w:szCs w:val="32"/>
        </w:rPr>
      </w:pPr>
      <w:r>
        <w:rPr>
          <w:rFonts w:hint="eastAsia" w:ascii="方正仿宋简体" w:eastAsia="方正仿宋简体"/>
          <w:sz w:val="32"/>
          <w:szCs w:val="32"/>
        </w:rPr>
        <w:t>学位授予和人才培养一级学科简介II（2013版）</w:t>
      </w:r>
    </w:p>
    <w:p>
      <w:pPr>
        <w:numPr>
          <w:numId w:val="0"/>
        </w:numPr>
        <w:spacing w:line="560" w:lineRule="exact"/>
        <w:rPr>
          <w:rFonts w:hint="eastAsia" w:ascii="方正仿宋简体" w:eastAsia="方正仿宋简体"/>
          <w:sz w:val="32"/>
          <w:szCs w:val="32"/>
        </w:rPr>
      </w:pPr>
      <w:bookmarkStart w:id="0" w:name="_GoBack"/>
      <w:bookmarkEnd w:id="0"/>
      <w:r>
        <w:rPr>
          <w:rFonts w:hint="eastAsia" w:ascii="宋体" w:hAnsi="宋体" w:eastAsia="宋体" w:cs="宋体"/>
          <w:color w:val="000000"/>
          <w:sz w:val="18"/>
          <w:szCs w:val="18"/>
          <w:u w:val="single"/>
          <w:bdr w:val="none" w:color="auto" w:sz="0" w:space="0"/>
        </w:rPr>
        <w:fldChar w:fldCharType="begin"/>
      </w:r>
      <w:r>
        <w:rPr>
          <w:rFonts w:hint="eastAsia" w:ascii="宋体" w:hAnsi="宋体" w:eastAsia="宋体" w:cs="宋体"/>
          <w:color w:val="000000"/>
          <w:sz w:val="18"/>
          <w:szCs w:val="18"/>
          <w:u w:val="single"/>
          <w:bdr w:val="none" w:color="auto" w:sz="0" w:space="0"/>
        </w:rPr>
        <w:instrText xml:space="preserve"> HYPERLINK "http://xkb.cumt.edu.cn/_upload/article/files/06/d2/b4959d074d8f9dfa4a49ad93c45e/6ead1a59-bcaf-41ef-a77f-a515e9dd108e.pdf" </w:instrText>
      </w:r>
      <w:r>
        <w:rPr>
          <w:rFonts w:hint="eastAsia" w:ascii="宋体" w:hAnsi="宋体" w:eastAsia="宋体" w:cs="宋体"/>
          <w:color w:val="000000"/>
          <w:sz w:val="18"/>
          <w:szCs w:val="18"/>
          <w:u w:val="single"/>
          <w:bdr w:val="none" w:color="auto" w:sz="0" w:space="0"/>
        </w:rPr>
        <w:fldChar w:fldCharType="separate"/>
      </w:r>
      <w:r>
        <w:rPr>
          <w:rStyle w:val="5"/>
          <w:rFonts w:hint="eastAsia" w:ascii="宋体" w:hAnsi="宋体" w:eastAsia="宋体" w:cs="宋体"/>
          <w:color w:val="3366FF"/>
          <w:sz w:val="27"/>
          <w:szCs w:val="27"/>
          <w:u w:val="single"/>
          <w:bdr w:val="none" w:color="auto" w:sz="0" w:space="0"/>
        </w:rPr>
        <w:t>http://xkb.cumt.edu.cn/_upload/article/files/06/d2/b4959d074d8f9dfa4a49ad93c45e/6ead1a59-bcaf-41ef-a77f-a515e9dd108e.pdf</w:t>
      </w:r>
      <w:r>
        <w:rPr>
          <w:rFonts w:hint="eastAsia" w:ascii="宋体" w:hAnsi="宋体" w:eastAsia="宋体" w:cs="宋体"/>
          <w:color w:val="000000"/>
          <w:sz w:val="18"/>
          <w:szCs w:val="18"/>
          <w:u w:val="single"/>
          <w:bdr w:val="none" w:color="auto" w:sz="0" w:space="0"/>
        </w:rPr>
        <w:fldChar w:fldCharType="end"/>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二、硕士专业学位目录及调整的文件</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7、硕士专业学位授予与人才培养目录（2011）、招收专业学位硕士研究生类别、领域名称代码（2011）</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8、国务院学位委员会《关于对已有的工程硕士、博士专业学位授权点进行对应调整的通知》（学位[2018]28号）</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三、国家要求申请硕士学位授予单位和授权点需填写的相关表格</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9、申请新增博士硕士学位授予单位简况表（2017版）</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10、申请博士硕士专业学位授权点简况表（2017版）</w:t>
      </w:r>
    </w:p>
    <w:p>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11、申请硕士学位授权一级学科点简况表（2017版）</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8EAE07"/>
    <w:multiLevelType w:val="singleLevel"/>
    <w:tmpl w:val="978EAE07"/>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0D18B9"/>
    <w:rsid w:val="3D51505E"/>
    <w:rsid w:val="63280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2020-04-27T09:30:00Z</dcterms:created>
  <dc:creator>Administrator</dc:creator>
  <cp:lastModifiedBy>西边晨美的朝阳</cp:lastModifiedBy>
  <dcterms:modified xsi:type="dcterms:W3CDTF">2020-04-27T09:47:22Z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