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20" w:beforeAutospacing="0" w:after="120" w:afterAutospacing="0" w:line="560" w:lineRule="exact"/>
        <w:jc w:val="both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附件1</w:t>
      </w:r>
    </w:p>
    <w:p>
      <w:pPr>
        <w:ind w:firstLine="1928" w:firstLineChars="600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“学习强国”专区栏目介绍</w:t>
      </w:r>
    </w:p>
    <w:p>
      <w:pPr>
        <w:pStyle w:val="2"/>
        <w:widowControl/>
        <w:spacing w:before="120" w:beforeAutospacing="0" w:after="120" w:afterAutospacing="0" w:line="560" w:lineRule="exact"/>
        <w:jc w:val="both"/>
        <w:rPr>
          <w:rFonts w:ascii="仿宋" w:hAnsi="仿宋" w:eastAsia="仿宋" w:cs="仿宋_GB2312"/>
          <w:color w:val="000000"/>
          <w:sz w:val="30"/>
          <w:szCs w:val="30"/>
        </w:rPr>
      </w:pPr>
    </w:p>
    <w:p>
      <w:pPr>
        <w:pStyle w:val="2"/>
        <w:widowControl/>
        <w:spacing w:before="120" w:beforeAutospacing="0" w:after="120" w:afterAutospacing="0" w:line="560" w:lineRule="exact"/>
        <w:ind w:firstLine="600" w:firstLineChars="20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“在家健身”专区：包括室内健身、健身资讯、健身指南、健身气功、武术、健身操六个栏目，信息来自国家体育总局、中国体育报业总社等权威专业部门。</w:t>
      </w:r>
    </w:p>
    <w:p>
      <w:pPr>
        <w:pStyle w:val="2"/>
        <w:widowControl/>
        <w:spacing w:before="120" w:beforeAutospacing="0" w:after="120" w:afterAutospacing="0" w:line="560" w:lineRule="exact"/>
        <w:ind w:firstLine="42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“在家上学”专区：“学习强国”联合“学而思”“新东方”“猿辅导”等多家教育机构，组织上百位北大、清华、哈佛毕业名师等授课，为广大用户提供了最优质的教育资源。</w:t>
      </w:r>
    </w:p>
    <w:p>
      <w:pPr>
        <w:pStyle w:val="2"/>
        <w:widowControl/>
        <w:spacing w:before="120" w:beforeAutospacing="0" w:after="120" w:afterAutospacing="0" w:line="560" w:lineRule="exact"/>
        <w:ind w:firstLine="42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“在家学慕课”专区：汇聚了北大、清华、复旦、浙大等知名高校，以及学堂在线、爱课程、国家开放大学、网易得到等优质慕课资源，涵盖社会法律、理工农医、人文史哲、政治经济等各学科门类，应有尽有。</w:t>
      </w:r>
    </w:p>
    <w:p>
      <w:pPr>
        <w:pStyle w:val="2"/>
        <w:widowControl/>
        <w:spacing w:before="120" w:beforeAutospacing="0" w:after="120" w:afterAutospacing="0" w:line="560" w:lineRule="exact"/>
        <w:ind w:firstLine="42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“在家看电影”专区：“在家看电影”整合了一千余部电影、电视剧、纪录片、微电影、专题片等作品。</w:t>
      </w:r>
    </w:p>
    <w:p>
      <w:pPr>
        <w:pStyle w:val="2"/>
        <w:widowControl/>
        <w:spacing w:before="120" w:beforeAutospacing="0" w:after="120" w:afterAutospacing="0" w:line="560" w:lineRule="exact"/>
        <w:ind w:firstLine="42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“在家听音乐”专区：汇聚了上万首音乐作品，推出“武汉一定能”“爱是桥梁”“为了相见在春天”等多个抗击疫情特别音乐专辑。</w:t>
      </w:r>
    </w:p>
    <w:p>
      <w:pPr>
        <w:pStyle w:val="2"/>
        <w:widowControl/>
        <w:spacing w:before="120" w:beforeAutospacing="0" w:after="120" w:afterAutospacing="0" w:line="560" w:lineRule="exact"/>
        <w:ind w:firstLine="420"/>
        <w:rPr>
          <w:rFonts w:ascii="仿宋" w:hAnsi="仿宋" w:eastAsia="仿宋" w:cs="仿宋_GB2312"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sz w:val="30"/>
          <w:szCs w:val="30"/>
        </w:rPr>
        <w:t>“在家读书”专区：“学习强国”联合新华书店、人民卫生出版社、中国中医药出版社等数十家单位，提供一千余本电子书，有专业的疫情防护书籍，还有“中华传统文化百部经典”“四大名著”“经典散文”等荐读专题，“每日一读”等音视频节目。“强国书城”可兑换几千种图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464DD"/>
    <w:rsid w:val="62046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2020-02-27T03:36:00Z</dcterms:created>
  <dc:creator>kaixinguo</dc:creator>
  <cp:lastModifiedBy>kaixinguo</cp:lastModifiedBy>
  <dcterms:modified xsi:type="dcterms:W3CDTF">2020-02-27T03:38:40Z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