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36"/>
        </w:rPr>
      </w:pPr>
      <w:r>
        <w:rPr>
          <w:rFonts w:hint="eastAsia" w:ascii="方正小标宋简体" w:eastAsia="方正小标宋简体"/>
          <w:sz w:val="36"/>
        </w:rPr>
        <w:t>附件</w:t>
      </w:r>
    </w:p>
    <w:p>
      <w:pPr>
        <w:rPr>
          <w:rFonts w:hint="eastAsia"/>
          <w:sz w:val="24"/>
          <w:szCs w:val="28"/>
        </w:rPr>
      </w:pPr>
    </w:p>
    <w:p>
      <w:pPr>
        <w:jc w:val="center"/>
        <w:rPr>
          <w:rFonts w:hint="eastAsia" w:ascii="方正小标宋简体" w:eastAsia="方正小标宋简体"/>
          <w:sz w:val="44"/>
          <w:szCs w:val="28"/>
        </w:rPr>
      </w:pPr>
      <w:r>
        <w:rPr>
          <w:rFonts w:hint="eastAsia" w:ascii="方正小标宋简体" w:eastAsia="方正小标宋简体"/>
          <w:sz w:val="44"/>
          <w:szCs w:val="28"/>
        </w:rPr>
        <w:t>推荐享受政府特殊津贴人员情况一览表</w:t>
      </w:r>
    </w:p>
    <w:p>
      <w:pPr>
        <w:rPr>
          <w:rFonts w:hint="eastAsia"/>
        </w:rPr>
      </w:pPr>
    </w:p>
    <w:p>
      <w:pPr>
        <w:jc w:val="left"/>
        <w:rPr>
          <w:rFonts w:hint="eastAsia" w:ascii="方正小标宋简体" w:eastAsia="方正小标宋简体"/>
          <w:sz w:val="28"/>
        </w:rPr>
      </w:pPr>
      <w:r>
        <w:rPr>
          <w:rFonts w:hint="eastAsia" w:ascii="方正小标宋简体" w:eastAsia="方正小标宋简体"/>
          <w:sz w:val="28"/>
        </w:rPr>
        <w:t xml:space="preserve">填报单位：（盖章）四川文理学院        </w:t>
      </w:r>
      <w:r>
        <w:rPr>
          <w:rFonts w:hint="eastAsia" w:ascii="方正小标宋简体" w:eastAsia="方正小标宋简体"/>
          <w:sz w:val="28"/>
          <w:lang w:val="en-US" w:eastAsia="zh-CN"/>
        </w:rPr>
        <w:t xml:space="preserve">                             </w:t>
      </w:r>
      <w:r>
        <w:rPr>
          <w:rFonts w:hint="eastAsia" w:ascii="方正小标宋简体" w:eastAsia="方正小标宋简体"/>
          <w:sz w:val="28"/>
        </w:rPr>
        <w:t xml:space="preserve">        联系人：              </w:t>
      </w:r>
      <w:r>
        <w:rPr>
          <w:rFonts w:hint="eastAsia" w:ascii="方正小标宋简体" w:eastAsia="方正小标宋简体"/>
          <w:sz w:val="28"/>
          <w:lang w:val="en-US" w:eastAsia="zh-CN"/>
        </w:rPr>
        <w:t xml:space="preserve">             </w:t>
      </w:r>
      <w:r>
        <w:rPr>
          <w:rFonts w:hint="eastAsia" w:ascii="方正小标宋简体" w:eastAsia="方正小标宋简体"/>
          <w:sz w:val="28"/>
        </w:rPr>
        <w:t xml:space="preserve">         联系电话：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74"/>
        <w:gridCol w:w="1494"/>
        <w:gridCol w:w="681"/>
        <w:gridCol w:w="930"/>
        <w:gridCol w:w="1110"/>
        <w:gridCol w:w="870"/>
        <w:gridCol w:w="900"/>
        <w:gridCol w:w="810"/>
        <w:gridCol w:w="1140"/>
        <w:gridCol w:w="945"/>
        <w:gridCol w:w="1080"/>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vAlign w:val="center"/>
          </w:tcPr>
          <w:p>
            <w:pPr>
              <w:jc w:val="center"/>
              <w:rPr>
                <w:rFonts w:hint="eastAsia"/>
                <w:b/>
                <w:bCs/>
                <w:sz w:val="22"/>
              </w:rPr>
            </w:pPr>
            <w:r>
              <w:rPr>
                <w:rFonts w:hint="eastAsia"/>
                <w:b/>
                <w:bCs/>
                <w:sz w:val="22"/>
              </w:rPr>
              <w:t>人选</w:t>
            </w:r>
          </w:p>
          <w:p>
            <w:pPr>
              <w:jc w:val="center"/>
              <w:rPr>
                <w:b/>
                <w:bCs/>
                <w:sz w:val="22"/>
              </w:rPr>
            </w:pPr>
            <w:r>
              <w:rPr>
                <w:rFonts w:hint="eastAsia"/>
                <w:b/>
                <w:bCs/>
                <w:sz w:val="22"/>
              </w:rPr>
              <w:t>代码</w:t>
            </w:r>
          </w:p>
        </w:tc>
        <w:tc>
          <w:tcPr>
            <w:tcW w:w="774" w:type="dxa"/>
            <w:vAlign w:val="center"/>
          </w:tcPr>
          <w:p>
            <w:pPr>
              <w:jc w:val="center"/>
              <w:rPr>
                <w:rFonts w:hint="eastAsia"/>
                <w:b/>
                <w:bCs/>
                <w:sz w:val="22"/>
              </w:rPr>
            </w:pPr>
            <w:r>
              <w:rPr>
                <w:rFonts w:hint="eastAsia"/>
                <w:b/>
                <w:bCs/>
                <w:sz w:val="22"/>
              </w:rPr>
              <w:t>姓</w:t>
            </w:r>
          </w:p>
          <w:p>
            <w:pPr>
              <w:jc w:val="center"/>
              <w:rPr>
                <w:b/>
                <w:bCs/>
                <w:sz w:val="22"/>
              </w:rPr>
            </w:pPr>
            <w:r>
              <w:rPr>
                <w:rFonts w:hint="eastAsia"/>
                <w:b/>
                <w:bCs/>
                <w:sz w:val="22"/>
              </w:rPr>
              <w:t>名</w:t>
            </w:r>
          </w:p>
        </w:tc>
        <w:tc>
          <w:tcPr>
            <w:tcW w:w="1494" w:type="dxa"/>
            <w:vAlign w:val="center"/>
          </w:tcPr>
          <w:p>
            <w:pPr>
              <w:jc w:val="center"/>
              <w:rPr>
                <w:rFonts w:hint="eastAsia"/>
                <w:b/>
                <w:bCs/>
                <w:sz w:val="22"/>
              </w:rPr>
            </w:pPr>
            <w:r>
              <w:rPr>
                <w:rFonts w:hint="eastAsia"/>
                <w:b/>
                <w:bCs/>
                <w:sz w:val="22"/>
              </w:rPr>
              <w:t>工  作</w:t>
            </w:r>
          </w:p>
          <w:p>
            <w:pPr>
              <w:jc w:val="center"/>
              <w:rPr>
                <w:b/>
                <w:bCs/>
                <w:sz w:val="22"/>
              </w:rPr>
            </w:pPr>
            <w:r>
              <w:rPr>
                <w:rFonts w:hint="eastAsia"/>
                <w:b/>
                <w:bCs/>
                <w:sz w:val="22"/>
              </w:rPr>
              <w:t>单  位</w:t>
            </w:r>
          </w:p>
        </w:tc>
        <w:tc>
          <w:tcPr>
            <w:tcW w:w="681" w:type="dxa"/>
            <w:vAlign w:val="center"/>
          </w:tcPr>
          <w:p>
            <w:pPr>
              <w:jc w:val="center"/>
              <w:rPr>
                <w:rFonts w:hint="eastAsia"/>
                <w:b/>
                <w:bCs/>
                <w:sz w:val="22"/>
              </w:rPr>
            </w:pPr>
            <w:r>
              <w:rPr>
                <w:rFonts w:hint="eastAsia"/>
                <w:b/>
                <w:bCs/>
                <w:sz w:val="22"/>
              </w:rPr>
              <w:t>性</w:t>
            </w:r>
          </w:p>
          <w:p>
            <w:pPr>
              <w:jc w:val="center"/>
              <w:rPr>
                <w:b/>
                <w:bCs/>
                <w:sz w:val="22"/>
              </w:rPr>
            </w:pPr>
            <w:r>
              <w:rPr>
                <w:rFonts w:hint="eastAsia"/>
                <w:b/>
                <w:bCs/>
                <w:sz w:val="22"/>
              </w:rPr>
              <w:t>别</w:t>
            </w:r>
          </w:p>
        </w:tc>
        <w:tc>
          <w:tcPr>
            <w:tcW w:w="930" w:type="dxa"/>
            <w:vAlign w:val="center"/>
          </w:tcPr>
          <w:p>
            <w:pPr>
              <w:jc w:val="center"/>
              <w:rPr>
                <w:rFonts w:hint="eastAsia"/>
                <w:b/>
                <w:bCs/>
                <w:sz w:val="22"/>
              </w:rPr>
            </w:pPr>
            <w:r>
              <w:rPr>
                <w:rFonts w:hint="eastAsia"/>
                <w:b/>
                <w:bCs/>
                <w:sz w:val="22"/>
              </w:rPr>
              <w:t>出  生</w:t>
            </w:r>
          </w:p>
          <w:p>
            <w:pPr>
              <w:jc w:val="center"/>
              <w:rPr>
                <w:b/>
                <w:bCs/>
                <w:sz w:val="22"/>
              </w:rPr>
            </w:pPr>
            <w:r>
              <w:rPr>
                <w:rFonts w:hint="eastAsia"/>
                <w:b/>
                <w:bCs/>
                <w:sz w:val="22"/>
              </w:rPr>
              <w:t>年  月</w:t>
            </w:r>
          </w:p>
        </w:tc>
        <w:tc>
          <w:tcPr>
            <w:tcW w:w="1110" w:type="dxa"/>
            <w:vAlign w:val="center"/>
          </w:tcPr>
          <w:p>
            <w:pPr>
              <w:jc w:val="center"/>
              <w:rPr>
                <w:rFonts w:hint="eastAsia"/>
                <w:b/>
                <w:bCs/>
                <w:sz w:val="22"/>
              </w:rPr>
            </w:pPr>
            <w:r>
              <w:rPr>
                <w:rFonts w:hint="eastAsia"/>
                <w:b/>
                <w:bCs/>
                <w:sz w:val="22"/>
              </w:rPr>
              <w:t>政  治</w:t>
            </w:r>
          </w:p>
          <w:p>
            <w:pPr>
              <w:jc w:val="center"/>
              <w:rPr>
                <w:b/>
                <w:bCs/>
                <w:sz w:val="22"/>
              </w:rPr>
            </w:pPr>
            <w:r>
              <w:rPr>
                <w:rFonts w:hint="eastAsia"/>
                <w:b/>
                <w:bCs/>
                <w:sz w:val="22"/>
              </w:rPr>
              <w:t>面  貌</w:t>
            </w:r>
          </w:p>
        </w:tc>
        <w:tc>
          <w:tcPr>
            <w:tcW w:w="870" w:type="dxa"/>
            <w:vAlign w:val="center"/>
          </w:tcPr>
          <w:p>
            <w:pPr>
              <w:jc w:val="center"/>
              <w:rPr>
                <w:rFonts w:hint="eastAsia"/>
                <w:b/>
                <w:bCs/>
                <w:sz w:val="22"/>
              </w:rPr>
            </w:pPr>
            <w:r>
              <w:rPr>
                <w:rFonts w:hint="eastAsia"/>
                <w:b/>
                <w:bCs/>
                <w:sz w:val="22"/>
              </w:rPr>
              <w:t>党 政</w:t>
            </w:r>
          </w:p>
          <w:p>
            <w:pPr>
              <w:jc w:val="center"/>
              <w:rPr>
                <w:b/>
                <w:bCs/>
                <w:sz w:val="22"/>
              </w:rPr>
            </w:pPr>
            <w:r>
              <w:rPr>
                <w:rFonts w:hint="eastAsia"/>
                <w:b/>
                <w:bCs/>
                <w:sz w:val="22"/>
              </w:rPr>
              <w:t>职 务</w:t>
            </w:r>
          </w:p>
        </w:tc>
        <w:tc>
          <w:tcPr>
            <w:tcW w:w="900" w:type="dxa"/>
            <w:vAlign w:val="center"/>
          </w:tcPr>
          <w:p>
            <w:pPr>
              <w:jc w:val="center"/>
              <w:rPr>
                <w:b/>
                <w:bCs/>
                <w:sz w:val="22"/>
              </w:rPr>
            </w:pPr>
            <w:r>
              <w:rPr>
                <w:rFonts w:hint="eastAsia"/>
                <w:b/>
                <w:bCs/>
                <w:sz w:val="22"/>
              </w:rPr>
              <w:t>专技职称或技术等级</w:t>
            </w:r>
          </w:p>
        </w:tc>
        <w:tc>
          <w:tcPr>
            <w:tcW w:w="810" w:type="dxa"/>
            <w:vAlign w:val="center"/>
          </w:tcPr>
          <w:p>
            <w:pPr>
              <w:jc w:val="center"/>
              <w:rPr>
                <w:rFonts w:hint="eastAsia"/>
                <w:b/>
                <w:bCs/>
                <w:sz w:val="22"/>
              </w:rPr>
            </w:pPr>
            <w:r>
              <w:rPr>
                <w:rFonts w:hint="eastAsia"/>
                <w:b/>
                <w:bCs/>
                <w:sz w:val="22"/>
              </w:rPr>
              <w:t>文化</w:t>
            </w:r>
          </w:p>
          <w:p>
            <w:pPr>
              <w:jc w:val="center"/>
              <w:rPr>
                <w:b/>
                <w:bCs/>
                <w:sz w:val="22"/>
              </w:rPr>
            </w:pPr>
            <w:r>
              <w:rPr>
                <w:rFonts w:hint="eastAsia"/>
                <w:b/>
                <w:bCs/>
                <w:sz w:val="22"/>
              </w:rPr>
              <w:t>程度</w:t>
            </w:r>
          </w:p>
        </w:tc>
        <w:tc>
          <w:tcPr>
            <w:tcW w:w="1140" w:type="dxa"/>
            <w:vAlign w:val="center"/>
          </w:tcPr>
          <w:p>
            <w:pPr>
              <w:jc w:val="center"/>
              <w:rPr>
                <w:rFonts w:hint="eastAsia"/>
                <w:b/>
                <w:bCs/>
                <w:sz w:val="22"/>
              </w:rPr>
            </w:pPr>
            <w:r>
              <w:rPr>
                <w:rFonts w:hint="eastAsia"/>
                <w:b/>
                <w:bCs/>
                <w:sz w:val="22"/>
              </w:rPr>
              <w:t>最高学历</w:t>
            </w:r>
          </w:p>
          <w:p>
            <w:pPr>
              <w:jc w:val="center"/>
              <w:rPr>
                <w:b/>
                <w:bCs/>
                <w:sz w:val="22"/>
              </w:rPr>
            </w:pPr>
            <w:r>
              <w:rPr>
                <w:rFonts w:hint="eastAsia"/>
                <w:b/>
                <w:bCs/>
                <w:sz w:val="22"/>
              </w:rPr>
              <w:t>毕业学校</w:t>
            </w:r>
          </w:p>
        </w:tc>
        <w:tc>
          <w:tcPr>
            <w:tcW w:w="945" w:type="dxa"/>
            <w:vAlign w:val="center"/>
          </w:tcPr>
          <w:p>
            <w:pPr>
              <w:jc w:val="center"/>
              <w:rPr>
                <w:rFonts w:hint="eastAsia"/>
                <w:b/>
                <w:bCs/>
                <w:sz w:val="22"/>
              </w:rPr>
            </w:pPr>
            <w:r>
              <w:rPr>
                <w:rFonts w:hint="eastAsia"/>
                <w:b/>
                <w:bCs/>
                <w:sz w:val="22"/>
              </w:rPr>
              <w:t>毕  业</w:t>
            </w:r>
          </w:p>
          <w:p>
            <w:pPr>
              <w:jc w:val="center"/>
              <w:rPr>
                <w:b/>
                <w:bCs/>
                <w:sz w:val="22"/>
              </w:rPr>
            </w:pPr>
            <w:r>
              <w:rPr>
                <w:rFonts w:hint="eastAsia"/>
                <w:b/>
                <w:bCs/>
                <w:sz w:val="22"/>
              </w:rPr>
              <w:t>时  间</w:t>
            </w:r>
          </w:p>
        </w:tc>
        <w:tc>
          <w:tcPr>
            <w:tcW w:w="1080" w:type="dxa"/>
            <w:vAlign w:val="center"/>
          </w:tcPr>
          <w:p>
            <w:pPr>
              <w:jc w:val="center"/>
              <w:rPr>
                <w:rFonts w:hint="eastAsia"/>
                <w:b/>
                <w:bCs/>
                <w:sz w:val="22"/>
              </w:rPr>
            </w:pPr>
            <w:r>
              <w:rPr>
                <w:rFonts w:hint="eastAsia"/>
                <w:b/>
                <w:bCs/>
                <w:sz w:val="22"/>
              </w:rPr>
              <w:t>从事</w:t>
            </w:r>
          </w:p>
          <w:p>
            <w:pPr>
              <w:jc w:val="center"/>
              <w:rPr>
                <w:rFonts w:hint="eastAsia"/>
                <w:b/>
                <w:bCs/>
                <w:sz w:val="22"/>
              </w:rPr>
            </w:pPr>
            <w:r>
              <w:rPr>
                <w:rFonts w:hint="eastAsia"/>
                <w:b/>
                <w:bCs/>
                <w:sz w:val="22"/>
              </w:rPr>
              <w:t>专业或</w:t>
            </w:r>
          </w:p>
          <w:p>
            <w:pPr>
              <w:jc w:val="center"/>
              <w:rPr>
                <w:b/>
                <w:bCs/>
                <w:sz w:val="22"/>
              </w:rPr>
            </w:pPr>
            <w:r>
              <w:rPr>
                <w:rFonts w:hint="eastAsia"/>
                <w:b/>
                <w:bCs/>
                <w:sz w:val="22"/>
              </w:rPr>
              <w:t>工种</w:t>
            </w:r>
          </w:p>
        </w:tc>
        <w:tc>
          <w:tcPr>
            <w:tcW w:w="9480" w:type="dxa"/>
            <w:vAlign w:val="center"/>
          </w:tcPr>
          <w:p>
            <w:pPr>
              <w:jc w:val="center"/>
              <w:rPr>
                <w:b/>
                <w:bCs/>
                <w:sz w:val="22"/>
              </w:rPr>
            </w:pPr>
            <w:r>
              <w:rPr>
                <w:rFonts w:hint="eastAsia"/>
                <w:b/>
                <w:bCs/>
                <w:sz w:val="22"/>
              </w:rPr>
              <w:t>业绩贡献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jc w:val="center"/>
            </w:pPr>
          </w:p>
        </w:tc>
        <w:tc>
          <w:tcPr>
            <w:tcW w:w="774" w:type="dxa"/>
            <w:vAlign w:val="center"/>
          </w:tcPr>
          <w:p>
            <w:pPr>
              <w:jc w:val="center"/>
              <w:rPr>
                <w:b/>
                <w:bCs/>
              </w:rPr>
            </w:pPr>
            <w:r>
              <w:rPr>
                <w:rFonts w:hint="eastAsia"/>
                <w:b/>
                <w:bCs/>
              </w:rPr>
              <w:t>邓</w:t>
            </w:r>
            <w:r>
              <w:rPr>
                <w:rFonts w:hint="eastAsia"/>
                <w:b/>
                <w:bCs/>
                <w:lang w:val="en-US" w:eastAsia="zh-CN"/>
              </w:rPr>
              <w:t xml:space="preserve"> </w:t>
            </w:r>
            <w:r>
              <w:rPr>
                <w:rFonts w:hint="eastAsia"/>
                <w:b/>
                <w:bCs/>
              </w:rPr>
              <w:t>杰</w:t>
            </w:r>
          </w:p>
        </w:tc>
        <w:tc>
          <w:tcPr>
            <w:tcW w:w="1494" w:type="dxa"/>
            <w:vAlign w:val="center"/>
          </w:tcPr>
          <w:p>
            <w:pPr>
              <w:jc w:val="center"/>
              <w:rPr>
                <w:b/>
                <w:bCs/>
              </w:rPr>
            </w:pPr>
            <w:r>
              <w:rPr>
                <w:rFonts w:hint="eastAsia"/>
                <w:b/>
                <w:bCs/>
              </w:rPr>
              <w:t>四川文理学院</w:t>
            </w:r>
          </w:p>
        </w:tc>
        <w:tc>
          <w:tcPr>
            <w:tcW w:w="681" w:type="dxa"/>
            <w:vAlign w:val="center"/>
          </w:tcPr>
          <w:p>
            <w:pPr>
              <w:jc w:val="center"/>
              <w:rPr>
                <w:b/>
                <w:bCs/>
              </w:rPr>
            </w:pPr>
            <w:r>
              <w:rPr>
                <w:rFonts w:hint="eastAsia"/>
                <w:b/>
                <w:bCs/>
              </w:rPr>
              <w:t>女</w:t>
            </w:r>
          </w:p>
        </w:tc>
        <w:tc>
          <w:tcPr>
            <w:tcW w:w="930" w:type="dxa"/>
            <w:vAlign w:val="center"/>
          </w:tcPr>
          <w:p>
            <w:pPr>
              <w:jc w:val="center"/>
              <w:rPr>
                <w:b/>
                <w:bCs/>
              </w:rPr>
            </w:pPr>
            <w:r>
              <w:rPr>
                <w:rFonts w:hint="eastAsia"/>
                <w:b/>
                <w:bCs/>
              </w:rPr>
              <w:t>1973-12</w:t>
            </w:r>
          </w:p>
        </w:tc>
        <w:tc>
          <w:tcPr>
            <w:tcW w:w="1110" w:type="dxa"/>
            <w:vAlign w:val="center"/>
          </w:tcPr>
          <w:p>
            <w:pPr>
              <w:jc w:val="center"/>
              <w:rPr>
                <w:b/>
                <w:bCs/>
              </w:rPr>
            </w:pPr>
            <w:r>
              <w:rPr>
                <w:rFonts w:hint="eastAsia"/>
                <w:b/>
                <w:bCs/>
              </w:rPr>
              <w:t>中共党员</w:t>
            </w:r>
          </w:p>
        </w:tc>
        <w:tc>
          <w:tcPr>
            <w:tcW w:w="870" w:type="dxa"/>
            <w:vAlign w:val="center"/>
          </w:tcPr>
          <w:p>
            <w:pPr>
              <w:jc w:val="center"/>
              <w:rPr>
                <w:b/>
                <w:bCs/>
              </w:rPr>
            </w:pPr>
            <w:r>
              <w:rPr>
                <w:rFonts w:hint="eastAsia"/>
                <w:b/>
                <w:bCs/>
              </w:rPr>
              <w:t>副院长</w:t>
            </w:r>
          </w:p>
        </w:tc>
        <w:tc>
          <w:tcPr>
            <w:tcW w:w="900" w:type="dxa"/>
            <w:vAlign w:val="center"/>
          </w:tcPr>
          <w:p>
            <w:pPr>
              <w:jc w:val="center"/>
              <w:rPr>
                <w:b/>
                <w:bCs/>
              </w:rPr>
            </w:pPr>
            <w:r>
              <w:rPr>
                <w:rFonts w:hint="eastAsia"/>
                <w:b/>
                <w:bCs/>
              </w:rPr>
              <w:t>教</w:t>
            </w:r>
            <w:r>
              <w:rPr>
                <w:rFonts w:hint="eastAsia"/>
                <w:b/>
                <w:bCs/>
                <w:lang w:val="en-US" w:eastAsia="zh-CN"/>
              </w:rPr>
              <w:t xml:space="preserve"> </w:t>
            </w:r>
            <w:r>
              <w:rPr>
                <w:rFonts w:hint="eastAsia"/>
                <w:b/>
                <w:bCs/>
              </w:rPr>
              <w:t>授</w:t>
            </w:r>
          </w:p>
        </w:tc>
        <w:tc>
          <w:tcPr>
            <w:tcW w:w="810" w:type="dxa"/>
            <w:vAlign w:val="center"/>
          </w:tcPr>
          <w:p>
            <w:pPr>
              <w:jc w:val="center"/>
              <w:rPr>
                <w:b/>
                <w:bCs/>
              </w:rPr>
            </w:pPr>
            <w:r>
              <w:rPr>
                <w:rFonts w:hint="eastAsia"/>
                <w:b/>
                <w:bCs/>
              </w:rPr>
              <w:t>博</w:t>
            </w:r>
            <w:r>
              <w:rPr>
                <w:rFonts w:hint="eastAsia"/>
                <w:b/>
                <w:bCs/>
                <w:lang w:val="en-US" w:eastAsia="zh-CN"/>
              </w:rPr>
              <w:t xml:space="preserve"> </w:t>
            </w:r>
            <w:r>
              <w:rPr>
                <w:rFonts w:hint="eastAsia"/>
                <w:b/>
                <w:bCs/>
              </w:rPr>
              <w:t>士</w:t>
            </w:r>
          </w:p>
        </w:tc>
        <w:tc>
          <w:tcPr>
            <w:tcW w:w="1140" w:type="dxa"/>
            <w:vAlign w:val="center"/>
          </w:tcPr>
          <w:p>
            <w:pPr>
              <w:jc w:val="center"/>
              <w:rPr>
                <w:rFonts w:hint="eastAsia"/>
                <w:b/>
                <w:bCs/>
              </w:rPr>
            </w:pPr>
            <w:r>
              <w:rPr>
                <w:rFonts w:hint="eastAsia"/>
                <w:b/>
                <w:bCs/>
              </w:rPr>
              <w:t>研究生</w:t>
            </w:r>
          </w:p>
          <w:p>
            <w:pPr>
              <w:jc w:val="center"/>
              <w:rPr>
                <w:b/>
                <w:bCs/>
              </w:rPr>
            </w:pPr>
            <w:r>
              <w:rPr>
                <w:rFonts w:hint="eastAsia"/>
                <w:b/>
                <w:bCs/>
              </w:rPr>
              <w:t>四川大学</w:t>
            </w:r>
          </w:p>
        </w:tc>
        <w:tc>
          <w:tcPr>
            <w:tcW w:w="945" w:type="dxa"/>
            <w:vAlign w:val="center"/>
          </w:tcPr>
          <w:p>
            <w:pPr>
              <w:jc w:val="center"/>
              <w:rPr>
                <w:b/>
                <w:bCs/>
              </w:rPr>
            </w:pPr>
            <w:r>
              <w:rPr>
                <w:rFonts w:hint="eastAsia"/>
                <w:b/>
                <w:bCs/>
              </w:rPr>
              <w:t>2007-06</w:t>
            </w:r>
          </w:p>
        </w:tc>
        <w:tc>
          <w:tcPr>
            <w:tcW w:w="1080" w:type="dxa"/>
            <w:vAlign w:val="center"/>
          </w:tcPr>
          <w:p>
            <w:pPr>
              <w:jc w:val="center"/>
              <w:rPr>
                <w:b/>
                <w:bCs/>
              </w:rPr>
            </w:pPr>
            <w:r>
              <w:rPr>
                <w:rFonts w:hint="eastAsia"/>
                <w:b/>
                <w:bCs/>
              </w:rPr>
              <w:t>中国历史</w:t>
            </w:r>
          </w:p>
        </w:tc>
        <w:tc>
          <w:tcPr>
            <w:tcW w:w="9480" w:type="dxa"/>
            <w:vAlign w:val="center"/>
          </w:tcPr>
          <w:p>
            <w:pPr>
              <w:ind w:firstLine="420" w:firstLineChars="200"/>
              <w:jc w:val="left"/>
              <w:rPr>
                <w:rFonts w:hint="eastAsia"/>
                <w:sz w:val="21"/>
                <w:szCs w:val="21"/>
              </w:rPr>
            </w:pPr>
            <w:r>
              <w:rPr>
                <w:rFonts w:hint="eastAsia"/>
                <w:sz w:val="21"/>
                <w:szCs w:val="21"/>
              </w:rPr>
              <w:t>邓杰，女，1973年12月生，四川达州人，中共党员，历史学博士，教授，现为四川文理学院副院长，政法与公共管理学院兼职教师。系第十二批四川省有突出贡献的优秀专家、第十批四川省学术和技术带头人后备人选。主要从事中国西南少数民族史及基督教在华传教史的研究。</w:t>
            </w:r>
          </w:p>
          <w:p>
            <w:pPr>
              <w:jc w:val="left"/>
              <w:rPr>
                <w:rFonts w:hint="eastAsia"/>
                <w:sz w:val="21"/>
                <w:szCs w:val="21"/>
              </w:rPr>
            </w:pPr>
            <w:r>
              <w:rPr>
                <w:rFonts w:hint="eastAsia"/>
                <w:sz w:val="21"/>
                <w:szCs w:val="21"/>
              </w:rPr>
              <w:t xml:space="preserve">    该同志认真贯彻执行党的路线、方针、政策，认真贯彻《教师法》，以习近平新时代中国特色社会主义思想为指导开展教育教学和管理工作，学术作风严谨，忠诚党的教育事业。在工作上，该同志尽心尽责，克己奉公，清正廉洁，多次获得年度考核"优秀"。在教学和科研方面，尤其注重夯实专业基础，改进教学方法，教学效果好，同行评教和学生网上评教效果多年来一直为"优秀"等级。</w:t>
            </w:r>
          </w:p>
          <w:p>
            <w:pPr>
              <w:jc w:val="left"/>
              <w:rPr>
                <w:rFonts w:hint="eastAsia"/>
                <w:sz w:val="21"/>
                <w:szCs w:val="21"/>
              </w:rPr>
            </w:pPr>
            <w:r>
              <w:rPr>
                <w:rFonts w:hint="eastAsia"/>
                <w:sz w:val="21"/>
                <w:szCs w:val="21"/>
              </w:rPr>
              <w:t xml:space="preserve">    在申报课题方面，该同志获得了国家社科基金、教育部规划项目、四川省社科联、四川省教育厅等部门重点项目、规划项目等20余项。特别是该同志在国家课题的申报方面在所在院校起到了良好的带头示范作用，在该同志的带动和影响下，该校的国家社科基金课题连连上榜。</w:t>
            </w:r>
          </w:p>
          <w:p>
            <w:pPr>
              <w:jc w:val="left"/>
              <w:rPr>
                <w:rFonts w:hint="eastAsia"/>
                <w:sz w:val="21"/>
                <w:szCs w:val="21"/>
              </w:rPr>
            </w:pPr>
            <w:r>
              <w:rPr>
                <w:rFonts w:hint="eastAsia"/>
                <w:sz w:val="21"/>
                <w:szCs w:val="21"/>
              </w:rPr>
              <w:t xml:space="preserve">    在出版学术专著和发表论文方面，迄今已出版专著2部，在《世界宗教研究》《宗教学研究》等权威核心期刊上发表论文7篇，在《社会科学研究》《四川大学学报》等刊物上发表学术论文60余篇，其中CSSCI刊物近20篇，被人大复印资料转载收录20篇。多次受邀赴各地参加国际学术研讨会，在会上宣读论文并主持相关会议。</w:t>
            </w:r>
          </w:p>
          <w:p>
            <w:pPr>
              <w:jc w:val="left"/>
              <w:rPr>
                <w:rFonts w:hint="eastAsia"/>
                <w:sz w:val="21"/>
                <w:szCs w:val="21"/>
              </w:rPr>
            </w:pPr>
            <w:r>
              <w:rPr>
                <w:rFonts w:hint="eastAsia"/>
                <w:sz w:val="21"/>
                <w:szCs w:val="21"/>
              </w:rPr>
              <w:t xml:space="preserve">    该同志历时20余年专注于西南少数民族史和基督宗教史的研究，查阅了大量档案资料和做了大量的田野调查工作。其研究资料翔实，观点真实可信，论据充分，真正做到了"论从史出"，填补了国内外有关基督教在西南民族地区研究的空白。该同志获得省高等教育优秀教学成果三等奖1次，省哲学社会科学优秀成果三等奖2次、优秀成果奖1次，获得市厅级优秀成果二等奖4次，有较大的学术影响。</w:t>
            </w:r>
          </w:p>
          <w:p>
            <w:pPr>
              <w:jc w:val="left"/>
              <w:rPr>
                <w:rFonts w:hint="eastAsia"/>
                <w:sz w:val="21"/>
                <w:szCs w:val="21"/>
              </w:rPr>
            </w:pPr>
            <w:r>
              <w:rPr>
                <w:rFonts w:hint="eastAsia"/>
                <w:sz w:val="21"/>
                <w:szCs w:val="21"/>
              </w:rPr>
              <w:t xml:space="preserve">   该同志担任了本校学术委员会委员、教</w:t>
            </w:r>
            <w:bookmarkStart w:id="0" w:name="_GoBack"/>
            <w:bookmarkEnd w:id="0"/>
            <w:r>
              <w:rPr>
                <w:rFonts w:hint="eastAsia"/>
                <w:sz w:val="21"/>
                <w:szCs w:val="21"/>
              </w:rPr>
              <w:t>学委员会委员、职称评定委员会委员，达州市社科联副主席。所在学校地处偏僻，但因其学术影响力，四川省高校学报学会选举其担任了四川省院校研究会常务理事、四川省高校学报学会常务理事、四川省社科期刊协会常务理事。</w:t>
            </w:r>
          </w:p>
          <w:p>
            <w:pPr>
              <w:jc w:val="left"/>
              <w:rPr>
                <w:sz w:val="24"/>
                <w:szCs w:val="28"/>
              </w:rPr>
            </w:pPr>
            <w:r>
              <w:rPr>
                <w:rFonts w:hint="eastAsia"/>
                <w:sz w:val="21"/>
                <w:szCs w:val="21"/>
              </w:rPr>
              <w:t xml:space="preserve">    鉴于其突出贡献，该同志获得了多项荣誉。曾获四川省高等学校"优秀共产党员"称号，四次获得本校"十佳科研工作者"，两次获得"优秀青年教师"、四次获得"学术骨干""学术带头人"、三次获得"科技突出贡献奖"等称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tcPr>
          <w:p/>
        </w:tc>
        <w:tc>
          <w:tcPr>
            <w:tcW w:w="774" w:type="dxa"/>
          </w:tcPr>
          <w:p/>
        </w:tc>
        <w:tc>
          <w:tcPr>
            <w:tcW w:w="1494" w:type="dxa"/>
          </w:tcPr>
          <w:p/>
        </w:tc>
        <w:tc>
          <w:tcPr>
            <w:tcW w:w="681" w:type="dxa"/>
          </w:tcPr>
          <w:p/>
        </w:tc>
        <w:tc>
          <w:tcPr>
            <w:tcW w:w="930" w:type="dxa"/>
          </w:tcPr>
          <w:p/>
        </w:tc>
        <w:tc>
          <w:tcPr>
            <w:tcW w:w="1110" w:type="dxa"/>
          </w:tcPr>
          <w:p/>
        </w:tc>
        <w:tc>
          <w:tcPr>
            <w:tcW w:w="870" w:type="dxa"/>
          </w:tcPr>
          <w:p/>
        </w:tc>
        <w:tc>
          <w:tcPr>
            <w:tcW w:w="900" w:type="dxa"/>
          </w:tcPr>
          <w:p/>
        </w:tc>
        <w:tc>
          <w:tcPr>
            <w:tcW w:w="810" w:type="dxa"/>
          </w:tcPr>
          <w:p/>
        </w:tc>
        <w:tc>
          <w:tcPr>
            <w:tcW w:w="1140" w:type="dxa"/>
          </w:tcPr>
          <w:p/>
        </w:tc>
        <w:tc>
          <w:tcPr>
            <w:tcW w:w="945" w:type="dxa"/>
          </w:tcPr>
          <w:p/>
        </w:tc>
        <w:tc>
          <w:tcPr>
            <w:tcW w:w="1080" w:type="dxa"/>
          </w:tcPr>
          <w:p/>
        </w:tc>
        <w:tc>
          <w:tcPr>
            <w:tcW w:w="9480" w:type="dxa"/>
          </w:tc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rPr>
        <w:t xml:space="preserve">   注：本表中“业绩贡献”的内容应与《专家情况登记表》中“业绩贡献”栏内容一致。</w:t>
      </w: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79"/>
    <w:rsid w:val="000D5DEC"/>
    <w:rsid w:val="001E4A84"/>
    <w:rsid w:val="009F1376"/>
    <w:rsid w:val="00DA7179"/>
    <w:rsid w:val="18422C8D"/>
    <w:rsid w:val="2BD7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1150</Characters>
  <Lines>9</Lines>
  <Paragraphs>2</Paragraphs>
  <TotalTime>25</TotalTime>
  <ScaleCrop>false</ScaleCrop>
  <LinksUpToDate>false</LinksUpToDate>
  <CharactersWithSpaces>1349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2020-03-30T09:50:00Z</dcterms:created>
  <dc:creator>admin</dc:creator>
  <cp:lastModifiedBy>Administrator</cp:lastModifiedBy>
  <dcterms:modified xsi:type="dcterms:W3CDTF">2020-03-30T11:12:56Z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