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21" w:rsidRPr="00C76398" w:rsidRDefault="00E038D1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6398">
        <w:rPr>
          <w:rFonts w:ascii="仿宋" w:eastAsia="仿宋" w:hAnsi="仿宋" w:hint="eastAsia"/>
          <w:b/>
          <w:sz w:val="32"/>
          <w:szCs w:val="32"/>
        </w:rPr>
        <w:t>四川省高校师资培训中心  四川师范大学</w:t>
      </w:r>
    </w:p>
    <w:p w:rsidR="00EF1E21" w:rsidRPr="00C76398" w:rsidRDefault="00E038D1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C7639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EF1E21" w:rsidRPr="00C76398" w:rsidRDefault="00EF1E21">
      <w:pPr>
        <w:jc w:val="left"/>
        <w:rPr>
          <w:rFonts w:ascii="仿宋" w:eastAsia="仿宋" w:hAnsi="仿宋"/>
          <w:sz w:val="18"/>
          <w:szCs w:val="18"/>
          <w:highlight w:val="yellow"/>
        </w:rPr>
      </w:pPr>
    </w:p>
    <w:tbl>
      <w:tblPr>
        <w:tblW w:w="8805" w:type="dxa"/>
        <w:jc w:val="center"/>
        <w:tblInd w:w="-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9"/>
        <w:gridCol w:w="499"/>
        <w:gridCol w:w="1134"/>
        <w:gridCol w:w="5093"/>
        <w:gridCol w:w="1060"/>
      </w:tblGrid>
      <w:tr w:rsidR="00EF1E21" w:rsidTr="000354BB">
        <w:trPr>
          <w:jc w:val="center"/>
        </w:trPr>
        <w:tc>
          <w:tcPr>
            <w:tcW w:w="1019" w:type="dxa"/>
            <w:vAlign w:val="center"/>
          </w:tcPr>
          <w:p w:rsidR="00EF1E21" w:rsidRPr="00C717CC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499" w:type="dxa"/>
            <w:vAlign w:val="center"/>
          </w:tcPr>
          <w:p w:rsidR="00EF1E21" w:rsidRPr="00C717CC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EF1E21" w:rsidRPr="00C717CC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职称</w:t>
            </w:r>
          </w:p>
        </w:tc>
        <w:tc>
          <w:tcPr>
            <w:tcW w:w="5093" w:type="dxa"/>
            <w:vAlign w:val="center"/>
          </w:tcPr>
          <w:p w:rsidR="00EF1E21" w:rsidRPr="00C717CC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研究方向</w:t>
            </w:r>
          </w:p>
        </w:tc>
        <w:tc>
          <w:tcPr>
            <w:tcW w:w="1060" w:type="dxa"/>
            <w:vAlign w:val="center"/>
          </w:tcPr>
          <w:p w:rsidR="00EF1E21" w:rsidRPr="00C717CC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EF1E21" w:rsidTr="000354BB">
        <w:trPr>
          <w:trHeight w:val="90"/>
          <w:jc w:val="center"/>
        </w:trPr>
        <w:tc>
          <w:tcPr>
            <w:tcW w:w="8805" w:type="dxa"/>
            <w:gridSpan w:val="5"/>
          </w:tcPr>
          <w:p w:rsidR="00EF1E21" w:rsidRPr="00C717CC" w:rsidRDefault="00E038D1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文学院</w:t>
            </w:r>
          </w:p>
        </w:tc>
      </w:tr>
      <w:tr w:rsidR="00EF1E21" w:rsidTr="000354BB">
        <w:trPr>
          <w:jc w:val="center"/>
        </w:trPr>
        <w:tc>
          <w:tcPr>
            <w:tcW w:w="1019" w:type="dxa"/>
            <w:vAlign w:val="center"/>
          </w:tcPr>
          <w:p w:rsidR="00EF1E21" w:rsidRPr="00C717CC" w:rsidRDefault="00E038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刘  敏</w:t>
            </w:r>
          </w:p>
        </w:tc>
        <w:tc>
          <w:tcPr>
            <w:tcW w:w="499" w:type="dxa"/>
            <w:vAlign w:val="center"/>
          </w:tcPr>
          <w:p w:rsidR="00EF1E21" w:rsidRPr="00C717CC" w:rsidRDefault="00E038D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EF1E21" w:rsidRPr="00C717CC" w:rsidRDefault="00E038D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EF1E21" w:rsidRPr="00C717CC" w:rsidRDefault="00E038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EF1E21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EF1E21" w:rsidTr="000354BB">
        <w:trPr>
          <w:jc w:val="center"/>
        </w:trPr>
        <w:tc>
          <w:tcPr>
            <w:tcW w:w="1019" w:type="dxa"/>
            <w:vAlign w:val="center"/>
          </w:tcPr>
          <w:p w:rsidR="00EF1E21" w:rsidRPr="00C717CC" w:rsidRDefault="00E038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董志强</w:t>
            </w:r>
          </w:p>
        </w:tc>
        <w:tc>
          <w:tcPr>
            <w:tcW w:w="499" w:type="dxa"/>
            <w:vAlign w:val="center"/>
          </w:tcPr>
          <w:p w:rsidR="00EF1E21" w:rsidRPr="00C717CC" w:rsidRDefault="00E038D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EF1E21" w:rsidRPr="00C717CC" w:rsidRDefault="00E038D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EF1E21" w:rsidRPr="00C717CC" w:rsidRDefault="00E038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EF1E21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EF1E21" w:rsidTr="000354BB">
        <w:trPr>
          <w:jc w:val="center"/>
        </w:trPr>
        <w:tc>
          <w:tcPr>
            <w:tcW w:w="1019" w:type="dxa"/>
            <w:vAlign w:val="center"/>
          </w:tcPr>
          <w:p w:rsidR="00EF1E21" w:rsidRPr="00C717CC" w:rsidRDefault="00E038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余  虹</w:t>
            </w:r>
          </w:p>
        </w:tc>
        <w:tc>
          <w:tcPr>
            <w:tcW w:w="499" w:type="dxa"/>
            <w:vAlign w:val="center"/>
          </w:tcPr>
          <w:p w:rsidR="00EF1E21" w:rsidRPr="00C717CC" w:rsidRDefault="00E038D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EF1E21" w:rsidRPr="00C717CC" w:rsidRDefault="00E038D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EF1E21" w:rsidRPr="00C717CC" w:rsidRDefault="00E038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学科教学（语文）、美学</w:t>
            </w:r>
          </w:p>
        </w:tc>
        <w:tc>
          <w:tcPr>
            <w:tcW w:w="1060" w:type="dxa"/>
          </w:tcPr>
          <w:p w:rsidR="00EF1E21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李  凯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文艺学、艺术学理论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庹继光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文艺学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袁雪梅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语言学及应用语言学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刘海燕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语言学及应用语言学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张能甫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汉语言文字学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赵义山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602DC6">
        <w:trPr>
          <w:trHeight w:val="177"/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汪燕岗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王红霞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trHeight w:val="90"/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白  浩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中国现当代文学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谭光辉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中国现当代文学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胡志红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比较文学与世界学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毛  娟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文艺学、美学、艺术理论与批评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王  释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电视艺术学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申喜萍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美学、艺术学理论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刘朝谦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文艺学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房锐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  <w:vAlign w:val="center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熊良智</w:t>
            </w:r>
          </w:p>
        </w:tc>
        <w:tc>
          <w:tcPr>
            <w:tcW w:w="499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bottom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中国古代文学、文献学</w:t>
            </w:r>
          </w:p>
        </w:tc>
        <w:tc>
          <w:tcPr>
            <w:tcW w:w="1060" w:type="dxa"/>
          </w:tcPr>
          <w:p w:rsidR="000354BB" w:rsidRPr="00C717CC" w:rsidRDefault="000354BB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0354BB" w:rsidTr="000354BB">
        <w:trPr>
          <w:jc w:val="center"/>
        </w:trPr>
        <w:tc>
          <w:tcPr>
            <w:tcW w:w="8805" w:type="dxa"/>
            <w:gridSpan w:val="5"/>
            <w:vAlign w:val="bottom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张桂权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西方近代哲学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赵万江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马克思主义基本原理</w:t>
            </w: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马克思主义中国化研究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李新芝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马克思主义基本原理</w:t>
            </w: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马克思主义中国化研究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何  毅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当代中国化马克思主义</w:t>
            </w: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中国近现代史基本问题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李北东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马克思主义哲学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林胜强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逻辑教学与应用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陈  驰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ind w:firstLineChars="150" w:firstLine="27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思想政治教育、法学基础理论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trHeight w:val="90"/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何  燕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农业经济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崔青青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马克思主义中国化、思想政治教育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王  曦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思想政治教育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余  华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思想政治教育理论与方法、法学理论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唐代兴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tabs>
                <w:tab w:val="left" w:pos="2115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伦理学、政治伦理学、伦理教育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杨  燕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理学、道教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吴书林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马克思主义哲学、西方马克思主义哲学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哲学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范锡文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马克思主义理论、经济伦理学。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101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cs="宋体" w:hint="eastAsia"/>
                <w:sz w:val="18"/>
                <w:szCs w:val="18"/>
                <w:shd w:val="clear" w:color="auto" w:fill="FFFFFF"/>
              </w:rPr>
              <w:t>董朝霞</w:t>
            </w:r>
          </w:p>
        </w:tc>
        <w:tc>
          <w:tcPr>
            <w:tcW w:w="499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0354BB" w:rsidRPr="00C717CC" w:rsidRDefault="000354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cs="宋体" w:hint="eastAsia"/>
                <w:sz w:val="18"/>
                <w:szCs w:val="18"/>
                <w:shd w:val="clear" w:color="auto" w:fill="FFFFFF"/>
              </w:rPr>
              <w:t>马克思主义基本原理、马克思主义中国化研究</w:t>
            </w:r>
          </w:p>
        </w:tc>
        <w:tc>
          <w:tcPr>
            <w:tcW w:w="1060" w:type="dxa"/>
          </w:tcPr>
          <w:p w:rsidR="000354BB" w:rsidRPr="00C717CC" w:rsidRDefault="000354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0354BB" w:rsidTr="000354BB">
        <w:trPr>
          <w:jc w:val="center"/>
        </w:trPr>
        <w:tc>
          <w:tcPr>
            <w:tcW w:w="8805" w:type="dxa"/>
            <w:gridSpan w:val="5"/>
          </w:tcPr>
          <w:p w:rsidR="000354BB" w:rsidRPr="00517C44" w:rsidRDefault="000354BB" w:rsidP="00602DC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 w:hint="eastAsia"/>
                <w:sz w:val="18"/>
                <w:szCs w:val="18"/>
              </w:rPr>
              <w:lastRenderedPageBreak/>
              <w:t>外国语学院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曹曦颖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英语语言文学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金黛莱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语言学理论及外语教学研究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孔令翠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翻译、学科教学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蒙雪琴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英美文学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秦苏珏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英美文学及欧洲文化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  华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翻译与跨文化交际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罗  苹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俄语语言学、翻译理论与实践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程树华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翻译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谷玮洁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俄语语言文学研究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  进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外国文学研究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魏晓红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跨文化交际、英美文化、英语教育理论及实践、文化与翻译</w:t>
            </w:r>
          </w:p>
        </w:tc>
        <w:tc>
          <w:tcPr>
            <w:tcW w:w="1060" w:type="dxa"/>
          </w:tcPr>
          <w:p w:rsidR="00517C44" w:rsidRPr="00C717CC" w:rsidRDefault="00517C44" w:rsidP="0067208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17CC">
              <w:rPr>
                <w:rFonts w:asciiTheme="minorEastAsia" w:eastAsiaTheme="minorEastAsia" w:hAnsiTheme="minorEastAsia"/>
                <w:sz w:val="18"/>
                <w:szCs w:val="18"/>
              </w:rPr>
              <w:t>文学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唐稷尧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  山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张光云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刑法、形事政策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于新循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民商法学（商法学）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李长城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刑事诉讼法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崔  巍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宪法学与行政法学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杨小兰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民商法学（知识产权方向）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蔡  鹤</w:t>
            </w:r>
          </w:p>
        </w:tc>
        <w:tc>
          <w:tcPr>
            <w:tcW w:w="49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刑法学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教育科学学院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巴登尼玛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教育学原理、课程与教学论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傅  林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高等教育、比较教育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  烨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高等教育理论与政策、教育管理  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李松林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课程与教学论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朱晟利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教育基本理论、多元文化教育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鄢超云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学前教育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靳  彤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语文课程与教学、语文教科书研究、教师教育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张建琼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课程与教学论、教师教育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刘远碧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学前教育、基础教育改革、教育学原理、中国教育史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517C44" w:rsidRPr="00A62A24" w:rsidRDefault="00517C44" w:rsidP="00A62A2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62A24">
              <w:rPr>
                <w:rFonts w:ascii="宋体" w:hAnsi="宋体" w:hint="eastAsia"/>
                <w:sz w:val="18"/>
                <w:szCs w:val="18"/>
              </w:rPr>
              <w:t>历史文化与旅游学院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</w:t>
            </w:r>
            <w:r w:rsidR="00266E72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川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近现代西南区域社会史、近现代学术史</w:t>
            </w:r>
          </w:p>
        </w:tc>
        <w:tc>
          <w:tcPr>
            <w:tcW w:w="1060" w:type="dxa"/>
          </w:tcPr>
          <w:p w:rsidR="00517C44" w:rsidRP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田利军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中国近现代史、中共党史、</w:t>
            </w:r>
          </w:p>
        </w:tc>
        <w:tc>
          <w:tcPr>
            <w:tcW w:w="1060" w:type="dxa"/>
          </w:tcPr>
          <w:p w:rsidR="00517C44" w:rsidRP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曹成建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中国近现代政治史、社会史</w:t>
            </w:r>
          </w:p>
        </w:tc>
        <w:tc>
          <w:tcPr>
            <w:tcW w:w="1060" w:type="dxa"/>
          </w:tcPr>
          <w:p w:rsidR="00517C44" w:rsidRP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8C2F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黄天华</w:t>
            </w:r>
          </w:p>
        </w:tc>
        <w:tc>
          <w:tcPr>
            <w:tcW w:w="499" w:type="dxa"/>
          </w:tcPr>
          <w:p w:rsidR="00517C44" w:rsidRDefault="008C2F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8C2F8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9F6A9C" w:rsidP="003251B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中国近现代史、</w:t>
            </w:r>
            <w:r w:rsidR="003251B4">
              <w:rPr>
                <w:rFonts w:ascii="宋体" w:hAnsi="宋体" w:hint="eastAsia"/>
                <w:sz w:val="18"/>
                <w:szCs w:val="18"/>
              </w:rPr>
              <w:t>中共党史</w:t>
            </w:r>
          </w:p>
        </w:tc>
        <w:tc>
          <w:tcPr>
            <w:tcW w:w="1060" w:type="dxa"/>
          </w:tcPr>
          <w:p w:rsidR="00517C44" w:rsidRPr="009F6A9C" w:rsidRDefault="009F6A9C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邓绍辉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中国近现代史、近代经济史研究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汪洪亮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中国近现代史、边疆学术史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邓前程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明清史、民族史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</w:t>
            </w:r>
            <w:r w:rsidR="00266E72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燕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中国古代史、旅游文化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魏华仙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中国古代经济史、宋代史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许晓光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世界近现代史、外国思想文化史、旅游宗教文化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王晓焰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世界近代史、英国社会史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周小粒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世界近现代史、二战后英国移民政策研究、德国现代化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毛丽娅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道教和基督教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/>
                <w:sz w:val="18"/>
                <w:szCs w:val="18"/>
              </w:rPr>
              <w:t>历史学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</w:t>
            </w:r>
            <w:r w:rsidR="00266E72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辉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历史课程与教学论、历史教育史、历史实践教学与研究</w:t>
            </w:r>
          </w:p>
        </w:tc>
        <w:tc>
          <w:tcPr>
            <w:tcW w:w="1060" w:type="dxa"/>
          </w:tcPr>
          <w:p w:rsidR="00517C44" w:rsidRPr="00517C44" w:rsidRDefault="008C2F8B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陈乾康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旅游行政管理、旅行社管理、导游管理、乡村旅游开发与管理</w:t>
            </w:r>
          </w:p>
        </w:tc>
        <w:tc>
          <w:tcPr>
            <w:tcW w:w="1060" w:type="dxa"/>
          </w:tcPr>
          <w:p w:rsidR="00517C44" w:rsidRPr="00517C44" w:rsidRDefault="00517C44" w:rsidP="006720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17C44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李小波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人文地理，旅游资源规划与开发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</w:t>
            </w:r>
            <w:r w:rsidR="00266E72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旺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旅游资源开发与管理、民族社区旅游发展等方面的研究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数学与软件科学学院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  吉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复动力系统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王芳贵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交换代数与同调代数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王学平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模糊矩阵，模糊关系方程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陆征一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ind w:firstLineChars="150" w:firstLine="2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动力系统、生物数学、计算机辅助证明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蒲志林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常微分方程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陈光淦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偏微分方程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孙峪怀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数学与应用数学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夏福全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变分不等式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唐应辉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随机运筹与优化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何诣然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最优化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莫智文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拓扑学与自动机理论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  山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算法设计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马岷兴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数学教育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  红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中学数学教育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廖群英</w:t>
            </w:r>
          </w:p>
        </w:tc>
        <w:tc>
          <w:tcPr>
            <w:tcW w:w="499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数论与密码学</w:t>
            </w:r>
          </w:p>
        </w:tc>
        <w:tc>
          <w:tcPr>
            <w:tcW w:w="1060" w:type="dxa"/>
          </w:tcPr>
          <w:p w:rsidR="00517C44" w:rsidRDefault="00517C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柏明强</w:t>
            </w:r>
          </w:p>
        </w:tc>
        <w:tc>
          <w:tcPr>
            <w:tcW w:w="499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不确定性数学理论量子信息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罗  宏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微分方程与动力系统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舒  级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数学物理、偏微分方程、随机动力系统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trHeight w:val="90"/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熊清泉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不确定性数学理论,格上关系方程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谢寿才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大学数学教育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trHeight w:val="308"/>
          <w:jc w:val="center"/>
        </w:trPr>
        <w:tc>
          <w:tcPr>
            <w:tcW w:w="1019" w:type="dxa"/>
          </w:tcPr>
          <w:p w:rsidR="00517C44" w:rsidRDefault="00517C44" w:rsidP="00323F8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</w:t>
            </w:r>
            <w:r w:rsidR="00323F8A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凌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widowControl/>
              <w:shd w:val="clear" w:color="auto" w:fill="FFFFFF"/>
              <w:spacing w:line="33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</w:rPr>
              <w:t>统计建模、统计应用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张贤勇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ˎ̥" w:hAnsi="ˎ̥"/>
                <w:sz w:val="20"/>
              </w:rPr>
              <w:t> </w:t>
            </w:r>
            <w:r>
              <w:rPr>
                <w:rFonts w:ascii="ˎ̥" w:hAnsi="ˎ̥"/>
                <w:sz w:val="20"/>
              </w:rPr>
              <w:t>不确定性数学理论、人工智能与数据挖掘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</w:t>
            </w:r>
            <w:r w:rsidR="00323F8A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毅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ˎ̥" w:hAnsi="ˎ̥"/>
                <w:sz w:val="20"/>
              </w:rPr>
              <w:t>运筹学与控制论、最优化理论与算法、非光滑分析。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</w:tcPr>
          <w:p w:rsidR="00517C44" w:rsidRPr="00B75E8C" w:rsidRDefault="00517C44" w:rsidP="00B75E8C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物理与电子工程学院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周晓林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侯邦品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理论物理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蒋德琼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谢征微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原子与分子物理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谢林华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张廷蓉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吴绍全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理论物理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熊天信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电磁场与电磁波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季小玲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赵国平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张德刚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  玲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凝聚态物理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何  林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高压物理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朱洲森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信息新技术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李焕洲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通信与信息安全</w:t>
            </w:r>
          </w:p>
        </w:tc>
        <w:tc>
          <w:tcPr>
            <w:tcW w:w="1060" w:type="dxa"/>
          </w:tcPr>
          <w:p w:rsidR="00517C44" w:rsidRDefault="00517C44" w:rsidP="0067208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化学与材料科学学院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tabs>
                <w:tab w:val="left" w:pos="467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樊光银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纳米材料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  咏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环境科学与工程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  权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物理化学、理论计算机化学、材料设计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刘兴艳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绿色食品、环境科学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李来才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“化学反应机理的理论研究”和“有机功能材料的分子设计”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高道江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无机化学，无机材料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伍晓春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化学学科教育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赵仕林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环境科学教育、绿色化学及其技术、废弃物资源化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梁晓琴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材料分子设计，化学教学论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冉  鸣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智能交互型化学CAI设计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汪必琴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“不对称合成”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赁敦敏</w:t>
            </w:r>
          </w:p>
        </w:tc>
        <w:tc>
          <w:tcPr>
            <w:tcW w:w="499" w:type="dxa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无机功能材料</w:t>
            </w:r>
          </w:p>
        </w:tc>
        <w:tc>
          <w:tcPr>
            <w:tcW w:w="1060" w:type="dxa"/>
          </w:tcPr>
          <w:p w:rsidR="00517C44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生命科学学院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王一丁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微生物学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李  维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微生物学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trHeight w:val="350"/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张尔亮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微生物学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宗  浩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生态工程、恢复生态学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陈劲松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植物生态学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马丹炜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细胞生物学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陶宗娅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生物化学与分子生物学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张  宏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植物化学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徐作英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课程与教学论（生物）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黎  霞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动物生理学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雍  彬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资源微生物及微生物工程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trHeight w:val="90"/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 xml:space="preserve">李 </w:t>
            </w:r>
            <w:r w:rsidR="00592486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B75E8C">
              <w:rPr>
                <w:rFonts w:ascii="宋体" w:hAnsi="宋体" w:hint="eastAsia"/>
                <w:sz w:val="18"/>
                <w:szCs w:val="18"/>
              </w:rPr>
              <w:t>群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植物学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92486">
              <w:rPr>
                <w:rFonts w:ascii="宋体" w:hAnsi="宋体"/>
                <w:sz w:val="18"/>
                <w:szCs w:val="18"/>
              </w:rPr>
              <w:t>朱</w:t>
            </w:r>
            <w:r w:rsidR="00592486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592486">
              <w:rPr>
                <w:rFonts w:ascii="宋体" w:hAnsi="宋体"/>
                <w:sz w:val="18"/>
                <w:szCs w:val="18"/>
              </w:rPr>
              <w:t>博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遗传学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Helvetica" w:eastAsia="Helvetica" w:hAnsi="Helvetica" w:cs="Helvetica"/>
                <w:sz w:val="19"/>
                <w:szCs w:val="19"/>
                <w:shd w:val="clear" w:color="auto" w:fill="FFFFFF"/>
              </w:rPr>
              <w:t>陈顺德</w:t>
            </w:r>
          </w:p>
        </w:tc>
        <w:tc>
          <w:tcPr>
            <w:tcW w:w="499" w:type="dxa"/>
          </w:tcPr>
          <w:p w:rsidR="00517C44" w:rsidRPr="00B75E8C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Pr="00B75E8C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生态学</w:t>
            </w:r>
          </w:p>
        </w:tc>
        <w:tc>
          <w:tcPr>
            <w:tcW w:w="1060" w:type="dxa"/>
          </w:tcPr>
          <w:p w:rsidR="00517C44" w:rsidRPr="00B75E8C" w:rsidRDefault="00517C4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75E8C"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</w:tcPr>
          <w:p w:rsidR="00517C44" w:rsidRDefault="0051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地理与资源科学学院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辜寄蓉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地图学与地理信息系统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姜世中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气象学与气候学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杨国良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旅游规划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  宏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生态学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赵景峰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自然地理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罗怀良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自然地理学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杨存建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地理大数据分析与应用，三生空间优化与调控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101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蒋贵国</w:t>
            </w:r>
          </w:p>
        </w:tc>
        <w:tc>
          <w:tcPr>
            <w:tcW w:w="499" w:type="dxa"/>
            <w:vAlign w:val="center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517C44" w:rsidRDefault="00517C4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517C44" w:rsidRPr="007F1BD0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7F1BD0">
              <w:rPr>
                <w:rFonts w:ascii="宋体" w:hAnsi="宋体" w:hint="eastAsia"/>
                <w:sz w:val="18"/>
                <w:szCs w:val="18"/>
              </w:rPr>
              <w:t>土地利用评价与房地产管理</w:t>
            </w:r>
          </w:p>
        </w:tc>
        <w:tc>
          <w:tcPr>
            <w:tcW w:w="1060" w:type="dxa"/>
          </w:tcPr>
          <w:p w:rsidR="00517C44" w:rsidRDefault="00517C4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理学</w:t>
            </w:r>
          </w:p>
        </w:tc>
      </w:tr>
      <w:tr w:rsidR="00517C44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517C44" w:rsidRPr="007F1BD0" w:rsidRDefault="00517C44" w:rsidP="00B75E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F1BD0">
              <w:rPr>
                <w:rFonts w:ascii="宋体" w:hAnsi="宋体" w:hint="eastAsia"/>
                <w:sz w:val="18"/>
                <w:szCs w:val="18"/>
              </w:rPr>
              <w:t>计算机科学学院</w:t>
            </w:r>
          </w:p>
        </w:tc>
      </w:tr>
      <w:tr w:rsidR="00416B9B" w:rsidTr="000354BB">
        <w:trPr>
          <w:jc w:val="center"/>
        </w:trPr>
        <w:tc>
          <w:tcPr>
            <w:tcW w:w="101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谭  良</w:t>
            </w:r>
          </w:p>
        </w:tc>
        <w:tc>
          <w:tcPr>
            <w:tcW w:w="49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信息安全、云计算与大数据处理、软件工程</w:t>
            </w:r>
          </w:p>
        </w:tc>
        <w:tc>
          <w:tcPr>
            <w:tcW w:w="1060" w:type="dxa"/>
          </w:tcPr>
          <w:p w:rsidR="00416B9B" w:rsidRDefault="00416B9B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</w:t>
            </w:r>
            <w:r w:rsidR="00A56BBD">
              <w:rPr>
                <w:rFonts w:ascii="宋体" w:hAnsi="宋体" w:hint="eastAsia"/>
                <w:sz w:val="18"/>
                <w:szCs w:val="18"/>
              </w:rPr>
              <w:t>学</w:t>
            </w:r>
          </w:p>
        </w:tc>
      </w:tr>
      <w:tr w:rsidR="00416B9B" w:rsidTr="000354BB">
        <w:trPr>
          <w:jc w:val="center"/>
        </w:trPr>
        <w:tc>
          <w:tcPr>
            <w:tcW w:w="101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  菡</w:t>
            </w:r>
          </w:p>
        </w:tc>
        <w:tc>
          <w:tcPr>
            <w:tcW w:w="49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智能信息处理、模式识别、图像处理、机器学习、刑侦分析</w:t>
            </w:r>
          </w:p>
        </w:tc>
        <w:tc>
          <w:tcPr>
            <w:tcW w:w="1060" w:type="dxa"/>
          </w:tcPr>
          <w:p w:rsidR="00416B9B" w:rsidRDefault="00416B9B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工科</w:t>
            </w:r>
          </w:p>
        </w:tc>
      </w:tr>
      <w:tr w:rsidR="00416B9B" w:rsidTr="000354BB">
        <w:trPr>
          <w:jc w:val="center"/>
        </w:trPr>
        <w:tc>
          <w:tcPr>
            <w:tcW w:w="101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冯  林</w:t>
            </w:r>
          </w:p>
        </w:tc>
        <w:tc>
          <w:tcPr>
            <w:tcW w:w="49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数据挖掘</w:t>
            </w:r>
          </w:p>
        </w:tc>
        <w:tc>
          <w:tcPr>
            <w:tcW w:w="1060" w:type="dxa"/>
          </w:tcPr>
          <w:p w:rsidR="00416B9B" w:rsidRDefault="00416B9B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工科</w:t>
            </w:r>
          </w:p>
        </w:tc>
      </w:tr>
      <w:tr w:rsidR="00416B9B" w:rsidTr="000354BB">
        <w:trPr>
          <w:jc w:val="center"/>
        </w:trPr>
        <w:tc>
          <w:tcPr>
            <w:tcW w:w="101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冯朝胜</w:t>
            </w:r>
          </w:p>
        </w:tc>
        <w:tc>
          <w:tcPr>
            <w:tcW w:w="49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智慧教育</w:t>
            </w:r>
          </w:p>
        </w:tc>
        <w:tc>
          <w:tcPr>
            <w:tcW w:w="1060" w:type="dxa"/>
          </w:tcPr>
          <w:p w:rsidR="00416B9B" w:rsidRDefault="00416B9B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工科</w:t>
            </w:r>
          </w:p>
        </w:tc>
      </w:tr>
      <w:tr w:rsidR="00416B9B" w:rsidTr="000354BB">
        <w:trPr>
          <w:jc w:val="center"/>
        </w:trPr>
        <w:tc>
          <w:tcPr>
            <w:tcW w:w="101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郭荣佐</w:t>
            </w:r>
          </w:p>
        </w:tc>
        <w:tc>
          <w:tcPr>
            <w:tcW w:w="49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嵌入式系统、物联网</w:t>
            </w:r>
          </w:p>
        </w:tc>
        <w:tc>
          <w:tcPr>
            <w:tcW w:w="1060" w:type="dxa"/>
          </w:tcPr>
          <w:p w:rsidR="00416B9B" w:rsidRDefault="00416B9B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工科</w:t>
            </w:r>
          </w:p>
        </w:tc>
      </w:tr>
      <w:tr w:rsidR="00416B9B" w:rsidTr="000354BB">
        <w:trPr>
          <w:jc w:val="center"/>
        </w:trPr>
        <w:tc>
          <w:tcPr>
            <w:tcW w:w="101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庞朝阳</w:t>
            </w:r>
          </w:p>
        </w:tc>
        <w:tc>
          <w:tcPr>
            <w:tcW w:w="499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416B9B" w:rsidRDefault="00416B9B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416B9B" w:rsidRDefault="00416B9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大数据挖掘和算法分析设计</w:t>
            </w:r>
          </w:p>
        </w:tc>
        <w:tc>
          <w:tcPr>
            <w:tcW w:w="1060" w:type="dxa"/>
          </w:tcPr>
          <w:p w:rsidR="00416B9B" w:rsidRDefault="00416B9B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工科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陈金华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教育信息化与智慧教育</w:t>
            </w:r>
          </w:p>
        </w:tc>
        <w:tc>
          <w:tcPr>
            <w:tcW w:w="1060" w:type="dxa"/>
          </w:tcPr>
          <w:p w:rsidR="002C1B14" w:rsidRDefault="002C1B14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黄家荣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教育信息化</w:t>
            </w:r>
          </w:p>
        </w:tc>
        <w:tc>
          <w:tcPr>
            <w:tcW w:w="1060" w:type="dxa"/>
          </w:tcPr>
          <w:p w:rsidR="002C1B14" w:rsidRDefault="002C1B14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聪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电子商务、商务智能、软件工程</w:t>
            </w:r>
          </w:p>
        </w:tc>
        <w:tc>
          <w:tcPr>
            <w:tcW w:w="1060" w:type="dxa"/>
          </w:tcPr>
          <w:p w:rsidR="002C1B14" w:rsidRDefault="002C1B14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  娟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智能学习系统</w:t>
            </w:r>
          </w:p>
        </w:tc>
        <w:tc>
          <w:tcPr>
            <w:tcW w:w="1060" w:type="dxa"/>
          </w:tcPr>
          <w:p w:rsidR="002C1B14" w:rsidRDefault="002C1B14" w:rsidP="005B6FA5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2C1B14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2C1B14" w:rsidRDefault="002C1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经济与管理学院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李小平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政治经济学、公司治理</w:t>
            </w:r>
          </w:p>
        </w:tc>
        <w:tc>
          <w:tcPr>
            <w:tcW w:w="1060" w:type="dxa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邝先慧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战略管理.组织行为</w:t>
            </w:r>
          </w:p>
        </w:tc>
        <w:tc>
          <w:tcPr>
            <w:tcW w:w="1060" w:type="dxa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  丹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教育经济与管理</w:t>
            </w:r>
          </w:p>
        </w:tc>
        <w:tc>
          <w:tcPr>
            <w:tcW w:w="1060" w:type="dxa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王官诚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人力资源管理与组织行为</w:t>
            </w:r>
          </w:p>
        </w:tc>
        <w:tc>
          <w:tcPr>
            <w:tcW w:w="1060" w:type="dxa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2C1B14" w:rsidTr="000354BB">
        <w:trPr>
          <w:jc w:val="center"/>
        </w:trPr>
        <w:tc>
          <w:tcPr>
            <w:tcW w:w="1019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  莉</w:t>
            </w:r>
          </w:p>
        </w:tc>
        <w:tc>
          <w:tcPr>
            <w:tcW w:w="499" w:type="dxa"/>
            <w:vAlign w:val="center"/>
          </w:tcPr>
          <w:p w:rsidR="002C1B14" w:rsidRDefault="002C1B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2C1B14" w:rsidRDefault="002C1B14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农村经济、金融财务</w:t>
            </w:r>
          </w:p>
        </w:tc>
        <w:tc>
          <w:tcPr>
            <w:tcW w:w="1060" w:type="dxa"/>
          </w:tcPr>
          <w:p w:rsidR="002C1B14" w:rsidRDefault="002C1B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</w:t>
            </w:r>
          </w:p>
        </w:tc>
      </w:tr>
      <w:tr w:rsidR="002C1B14" w:rsidTr="000354BB">
        <w:trPr>
          <w:trHeight w:val="90"/>
          <w:jc w:val="center"/>
        </w:trPr>
        <w:tc>
          <w:tcPr>
            <w:tcW w:w="1019" w:type="dxa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肖明辉</w:t>
            </w:r>
          </w:p>
        </w:tc>
        <w:tc>
          <w:tcPr>
            <w:tcW w:w="499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2C1B14" w:rsidRDefault="002C1B14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宏观经济学、教育法规</w:t>
            </w:r>
          </w:p>
        </w:tc>
        <w:tc>
          <w:tcPr>
            <w:tcW w:w="1060" w:type="dxa"/>
          </w:tcPr>
          <w:p w:rsidR="002C1B14" w:rsidRDefault="002C1B14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</w:t>
            </w:r>
          </w:p>
        </w:tc>
      </w:tr>
      <w:tr w:rsidR="002C1B14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2C1B14" w:rsidRPr="00C15FE2" w:rsidRDefault="002C1B14" w:rsidP="00C15FE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体育学院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</w:tcPr>
          <w:p w:rsidR="00FC6867" w:rsidRPr="00C11CD5" w:rsidRDefault="00FC6867" w:rsidP="006154F4">
            <w:pPr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孙德朝</w:t>
            </w:r>
          </w:p>
        </w:tc>
        <w:tc>
          <w:tcPr>
            <w:tcW w:w="49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体育人文社会学；民族传统体育</w:t>
            </w:r>
          </w:p>
        </w:tc>
        <w:tc>
          <w:tcPr>
            <w:tcW w:w="1060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int="eastAsia"/>
                <w:sz w:val="18"/>
                <w:szCs w:val="18"/>
              </w:rPr>
              <w:t>教育学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杨成伟</w:t>
            </w:r>
          </w:p>
        </w:tc>
        <w:tc>
          <w:tcPr>
            <w:tcW w:w="49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体育教育训练学（足球方向）</w:t>
            </w:r>
          </w:p>
        </w:tc>
        <w:tc>
          <w:tcPr>
            <w:tcW w:w="1060" w:type="dxa"/>
          </w:tcPr>
          <w:p w:rsidR="00FC6867" w:rsidRPr="00C11CD5" w:rsidRDefault="00FC6867" w:rsidP="006154F4">
            <w:r w:rsidRPr="00C11CD5">
              <w:rPr>
                <w:rFonts w:ascii="宋体" w:hint="eastAsia"/>
                <w:sz w:val="18"/>
                <w:szCs w:val="18"/>
              </w:rPr>
              <w:t>教育学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</w:tcPr>
          <w:p w:rsidR="00FC6867" w:rsidRPr="00C11CD5" w:rsidRDefault="00FC6867" w:rsidP="006154F4">
            <w:pPr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何</w:t>
            </w:r>
            <w:r w:rsidRPr="00C11CD5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C11CD5">
              <w:rPr>
                <w:rFonts w:ascii="宋体" w:hAnsi="宋体" w:hint="eastAsia"/>
                <w:sz w:val="18"/>
                <w:szCs w:val="18"/>
              </w:rPr>
              <w:t>伟</w:t>
            </w:r>
          </w:p>
        </w:tc>
        <w:tc>
          <w:tcPr>
            <w:tcW w:w="499" w:type="dxa"/>
          </w:tcPr>
          <w:p w:rsidR="00FC6867" w:rsidRPr="00C11CD5" w:rsidRDefault="00FC6867" w:rsidP="006154F4">
            <w:pPr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FC6867" w:rsidRPr="00C11CD5" w:rsidRDefault="00FC6867" w:rsidP="006154F4">
            <w:pPr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FC6867" w:rsidRPr="00C11CD5" w:rsidRDefault="00FC6867" w:rsidP="006154F4">
            <w:pPr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运动医学</w:t>
            </w:r>
          </w:p>
        </w:tc>
        <w:tc>
          <w:tcPr>
            <w:tcW w:w="1060" w:type="dxa"/>
          </w:tcPr>
          <w:p w:rsidR="00FC6867" w:rsidRPr="00C11CD5" w:rsidRDefault="00FC6867" w:rsidP="006154F4">
            <w:r w:rsidRPr="00C11CD5">
              <w:rPr>
                <w:rFonts w:ascii="宋体" w:hint="eastAsia"/>
                <w:sz w:val="18"/>
                <w:szCs w:val="18"/>
              </w:rPr>
              <w:t>教育学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庞元宁</w:t>
            </w:r>
          </w:p>
        </w:tc>
        <w:tc>
          <w:tcPr>
            <w:tcW w:w="49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体育人文社会学、体育教育训练学（田径方向）</w:t>
            </w:r>
          </w:p>
        </w:tc>
        <w:tc>
          <w:tcPr>
            <w:tcW w:w="1060" w:type="dxa"/>
          </w:tcPr>
          <w:p w:rsidR="00FC6867" w:rsidRPr="00C11CD5" w:rsidRDefault="00FC6867" w:rsidP="006154F4">
            <w:r w:rsidRPr="00C11CD5">
              <w:rPr>
                <w:rFonts w:ascii="宋体" w:hint="eastAsia"/>
                <w:sz w:val="18"/>
                <w:szCs w:val="18"/>
              </w:rPr>
              <w:t>教育学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张韧仁</w:t>
            </w:r>
          </w:p>
        </w:tc>
        <w:tc>
          <w:tcPr>
            <w:tcW w:w="49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运动及锻炼心理学</w:t>
            </w:r>
          </w:p>
        </w:tc>
        <w:tc>
          <w:tcPr>
            <w:tcW w:w="1060" w:type="dxa"/>
          </w:tcPr>
          <w:p w:rsidR="00FC6867" w:rsidRPr="00C11CD5" w:rsidRDefault="00FC6867" w:rsidP="006154F4">
            <w:r w:rsidRPr="00C11CD5">
              <w:rPr>
                <w:rFonts w:ascii="宋体" w:hint="eastAsia"/>
                <w:sz w:val="18"/>
                <w:szCs w:val="18"/>
              </w:rPr>
              <w:t>教育学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颜海波</w:t>
            </w:r>
          </w:p>
        </w:tc>
        <w:tc>
          <w:tcPr>
            <w:tcW w:w="499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center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FC6867" w:rsidRPr="00C11CD5" w:rsidRDefault="00FC6867" w:rsidP="006154F4">
            <w:pPr>
              <w:tabs>
                <w:tab w:val="left" w:pos="2115"/>
              </w:tabs>
              <w:jc w:val="left"/>
              <w:rPr>
                <w:rFonts w:asci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体育教育训练学（篮球方向）</w:t>
            </w:r>
          </w:p>
        </w:tc>
        <w:tc>
          <w:tcPr>
            <w:tcW w:w="1060" w:type="dxa"/>
          </w:tcPr>
          <w:p w:rsidR="00FC6867" w:rsidRPr="00C11CD5" w:rsidRDefault="00FC6867" w:rsidP="006154F4">
            <w:r w:rsidRPr="00C11CD5">
              <w:rPr>
                <w:rFonts w:ascii="宋体" w:hint="eastAsia"/>
                <w:sz w:val="18"/>
                <w:szCs w:val="18"/>
              </w:rPr>
              <w:t>教育学</w:t>
            </w:r>
          </w:p>
        </w:tc>
      </w:tr>
      <w:tr w:rsidR="00FC6867" w:rsidTr="000354BB">
        <w:trPr>
          <w:jc w:val="center"/>
        </w:trPr>
        <w:tc>
          <w:tcPr>
            <w:tcW w:w="8805" w:type="dxa"/>
            <w:gridSpan w:val="5"/>
          </w:tcPr>
          <w:p w:rsidR="00FC6867" w:rsidRPr="00C11CD5" w:rsidRDefault="00FC6867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工学院</w:t>
            </w:r>
          </w:p>
        </w:tc>
      </w:tr>
      <w:tr w:rsidR="00FC6867" w:rsidTr="000354BB">
        <w:trPr>
          <w:jc w:val="center"/>
        </w:trPr>
        <w:tc>
          <w:tcPr>
            <w:tcW w:w="1019" w:type="dxa"/>
            <w:vAlign w:val="center"/>
          </w:tcPr>
          <w:p w:rsidR="00FC6867" w:rsidRPr="00C11CD5" w:rsidRDefault="00FC6867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朱  杰</w:t>
            </w:r>
          </w:p>
        </w:tc>
        <w:tc>
          <w:tcPr>
            <w:tcW w:w="499" w:type="dxa"/>
            <w:vAlign w:val="center"/>
          </w:tcPr>
          <w:p w:rsidR="00FC6867" w:rsidRPr="00C11CD5" w:rsidRDefault="00FC6867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FC6867" w:rsidRPr="00C11CD5" w:rsidRDefault="00FC6867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FC6867" w:rsidRPr="00C11CD5" w:rsidRDefault="00FC6867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安全工程环境工程</w:t>
            </w:r>
          </w:p>
        </w:tc>
        <w:tc>
          <w:tcPr>
            <w:tcW w:w="1060" w:type="dxa"/>
          </w:tcPr>
          <w:p w:rsidR="00FC6867" w:rsidRPr="00C11CD5" w:rsidRDefault="00FC6867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11CD5">
              <w:rPr>
                <w:rFonts w:ascii="宋体" w:hAnsi="宋体" w:hint="eastAsia"/>
                <w:sz w:val="18"/>
                <w:szCs w:val="18"/>
              </w:rPr>
              <w:t>工学</w:t>
            </w:r>
          </w:p>
        </w:tc>
      </w:tr>
      <w:tr w:rsidR="00FC6867" w:rsidTr="000354BB">
        <w:trPr>
          <w:jc w:val="center"/>
        </w:trPr>
        <w:tc>
          <w:tcPr>
            <w:tcW w:w="8805" w:type="dxa"/>
            <w:gridSpan w:val="5"/>
          </w:tcPr>
          <w:p w:rsidR="00FC6867" w:rsidRPr="0067279C" w:rsidRDefault="00FC6867" w:rsidP="006E3E49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67279C">
              <w:rPr>
                <w:rFonts w:ascii="宋体" w:hAnsi="宋体" w:hint="eastAsia"/>
                <w:sz w:val="18"/>
                <w:szCs w:val="18"/>
              </w:rPr>
              <w:t>商学院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阳晓明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公司财务、现代企业理论和战略管理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卫贵武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管理决策理论与方法及其应用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余丽霞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金融学、产业经济学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经济学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何  云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审计理论与实务、风险管理与企业内部控制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谢柳芳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政府信息披露、政府治理、会计及审计理论与实务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符  蓉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企业会计与财务管理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陈  春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企业管理、人力资源管理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杨  琴</w:t>
            </w:r>
          </w:p>
        </w:tc>
        <w:tc>
          <w:tcPr>
            <w:tcW w:w="499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基础工业工程、技术经济学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 w:rsidP="000B16A6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张</w:t>
            </w:r>
            <w:r w:rsidRPr="00C736DE">
              <w:rPr>
                <w:rFonts w:ascii="宋体" w:hAnsi="宋体"/>
                <w:sz w:val="18"/>
                <w:szCs w:val="18"/>
              </w:rPr>
              <w:t>全成</w:t>
            </w:r>
          </w:p>
        </w:tc>
        <w:tc>
          <w:tcPr>
            <w:tcW w:w="499" w:type="dxa"/>
            <w:vAlign w:val="center"/>
          </w:tcPr>
          <w:p w:rsidR="00C736DE" w:rsidRPr="00C736DE" w:rsidRDefault="00C736DE" w:rsidP="000B16A6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736DE" w:rsidRDefault="00C736DE" w:rsidP="000B16A6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736DE" w:rsidRDefault="00C736DE" w:rsidP="000B16A6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企业</w:t>
            </w:r>
            <w:r w:rsidRPr="00C736DE">
              <w:rPr>
                <w:rFonts w:ascii="宋体" w:hAnsi="宋体"/>
                <w:sz w:val="18"/>
                <w:szCs w:val="18"/>
              </w:rPr>
              <w:t>管理、市场营销、消费</w:t>
            </w:r>
            <w:r w:rsidRPr="00C736DE">
              <w:rPr>
                <w:rFonts w:ascii="宋体" w:hAnsi="宋体" w:hint="eastAsia"/>
                <w:sz w:val="18"/>
                <w:szCs w:val="18"/>
              </w:rPr>
              <w:t>者行为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7A65C2">
        <w:trPr>
          <w:jc w:val="center"/>
        </w:trPr>
        <w:tc>
          <w:tcPr>
            <w:tcW w:w="1019" w:type="dxa"/>
            <w:vAlign w:val="center"/>
          </w:tcPr>
          <w:p w:rsidR="00C736DE" w:rsidRPr="00C736DE" w:rsidRDefault="00C736DE" w:rsidP="000B16A6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胡  艳</w:t>
            </w:r>
          </w:p>
        </w:tc>
        <w:tc>
          <w:tcPr>
            <w:tcW w:w="499" w:type="dxa"/>
            <w:vAlign w:val="center"/>
          </w:tcPr>
          <w:p w:rsidR="00C736DE" w:rsidRPr="00C736DE" w:rsidRDefault="00C736DE" w:rsidP="000B16A6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736DE" w:rsidRDefault="00C736DE" w:rsidP="000B16A6">
            <w:pPr>
              <w:tabs>
                <w:tab w:val="left" w:pos="2115"/>
              </w:tabs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Pr="00C736DE" w:rsidRDefault="00C736DE" w:rsidP="000B16A6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财务</w:t>
            </w:r>
            <w:r w:rsidRPr="00C736DE">
              <w:rPr>
                <w:rFonts w:ascii="宋体" w:hAnsi="宋体"/>
                <w:sz w:val="18"/>
                <w:szCs w:val="18"/>
              </w:rPr>
              <w:t>管理</w:t>
            </w:r>
            <w:r w:rsidRPr="00C736DE">
              <w:rPr>
                <w:rFonts w:ascii="宋体" w:hAnsi="宋体" w:hint="eastAsia"/>
                <w:sz w:val="18"/>
                <w:szCs w:val="18"/>
              </w:rPr>
              <w:t>、公司治理、投资者关系管理</w:t>
            </w:r>
          </w:p>
        </w:tc>
        <w:tc>
          <w:tcPr>
            <w:tcW w:w="1060" w:type="dxa"/>
          </w:tcPr>
          <w:p w:rsidR="00C736DE" w:rsidRPr="00C736DE" w:rsidRDefault="00C736DE" w:rsidP="00DA3EDD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C736DE"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影视与传媒学院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马友平</w:t>
            </w:r>
          </w:p>
        </w:tc>
        <w:tc>
          <w:tcPr>
            <w:tcW w:w="499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艺术理论</w:t>
            </w:r>
          </w:p>
        </w:tc>
        <w:tc>
          <w:tcPr>
            <w:tcW w:w="1060" w:type="dxa"/>
          </w:tcPr>
          <w:p w:rsidR="00C736DE" w:rsidRDefault="00C736DE" w:rsidP="000354B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杨小锋</w:t>
            </w:r>
          </w:p>
        </w:tc>
        <w:tc>
          <w:tcPr>
            <w:tcW w:w="499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播音主持艺术、应用语言学</w:t>
            </w:r>
          </w:p>
        </w:tc>
        <w:tc>
          <w:tcPr>
            <w:tcW w:w="1060" w:type="dxa"/>
          </w:tcPr>
          <w:p w:rsidR="00C736DE" w:rsidRDefault="00C736DE" w:rsidP="000354B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骆  平</w:t>
            </w:r>
          </w:p>
        </w:tc>
        <w:tc>
          <w:tcPr>
            <w:tcW w:w="499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戏剧影视文学、电影学</w:t>
            </w:r>
          </w:p>
        </w:tc>
        <w:tc>
          <w:tcPr>
            <w:tcW w:w="1060" w:type="dxa"/>
          </w:tcPr>
          <w:p w:rsidR="00C736DE" w:rsidRDefault="00C736DE" w:rsidP="000354B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谭  玲</w:t>
            </w:r>
          </w:p>
        </w:tc>
        <w:tc>
          <w:tcPr>
            <w:tcW w:w="499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新闻学、传播学</w:t>
            </w:r>
          </w:p>
        </w:tc>
        <w:tc>
          <w:tcPr>
            <w:tcW w:w="1060" w:type="dxa"/>
          </w:tcPr>
          <w:p w:rsidR="00C736DE" w:rsidRDefault="00C736DE" w:rsidP="000354B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谢婉若</w:t>
            </w:r>
          </w:p>
        </w:tc>
        <w:tc>
          <w:tcPr>
            <w:tcW w:w="499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新媒体、影视文化</w:t>
            </w:r>
          </w:p>
        </w:tc>
        <w:tc>
          <w:tcPr>
            <w:tcW w:w="1060" w:type="dxa"/>
          </w:tcPr>
          <w:p w:rsidR="00C736DE" w:rsidRDefault="00C736DE" w:rsidP="000354BB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</w:tcPr>
          <w:p w:rsidR="00C736DE" w:rsidRDefault="00C736DE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教师教育与心理学院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  英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教育心理学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戴  艳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心理健康教育、心理咨询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  璟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社会性发展与促进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游永恒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管理心理学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靳宇倡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应用心理学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  雳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教师教育、课程与教学论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陈国典</w:t>
            </w:r>
          </w:p>
        </w:tc>
        <w:tc>
          <w:tcPr>
            <w:tcW w:w="499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青少年社会性发展与教育</w:t>
            </w:r>
          </w:p>
        </w:tc>
        <w:tc>
          <w:tcPr>
            <w:tcW w:w="1060" w:type="dxa"/>
          </w:tcPr>
          <w:p w:rsidR="00C736DE" w:rsidRDefault="00C736DE">
            <w:pPr>
              <w:tabs>
                <w:tab w:val="left" w:pos="2115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周天梅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青少年社会性发展与心理健康教育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雷  云</w:t>
            </w:r>
          </w:p>
        </w:tc>
        <w:tc>
          <w:tcPr>
            <w:tcW w:w="499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教育哲学与教育基本理论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美术学院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蔡光洁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视觉传达设计、文化遗产研究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向思楼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版画理论及技法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吴  丹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中国画、美术教育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/>
                <w:sz w:val="18"/>
                <w:szCs w:val="18"/>
              </w:rPr>
              <w:t>陶旭泉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/>
                <w:sz w:val="18"/>
                <w:szCs w:val="18"/>
              </w:rPr>
              <w:t>美术学/美术教育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/>
                <w:sz w:val="18"/>
                <w:szCs w:val="18"/>
              </w:rPr>
              <w:t>孔庆权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/>
                <w:sz w:val="18"/>
                <w:szCs w:val="18"/>
              </w:rPr>
              <w:t>环境与景观设计</w:t>
            </w:r>
            <w:r w:rsidRPr="00C15FE2">
              <w:rPr>
                <w:rFonts w:ascii="宋体" w:hAnsi="宋体" w:hint="eastAsia"/>
                <w:sz w:val="18"/>
                <w:szCs w:val="18"/>
              </w:rPr>
              <w:t>/</w:t>
            </w:r>
            <w:r w:rsidRPr="00C15FE2">
              <w:rPr>
                <w:rFonts w:ascii="宋体" w:hAnsi="宋体"/>
                <w:sz w:val="18"/>
                <w:szCs w:val="18"/>
              </w:rPr>
              <w:t>油画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陶  晶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美术学/油画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岑  华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工业设计、 水彩画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陈欲晓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中国画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李俊涛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艺术设计、文化遗产研究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音乐学院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黄金中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李德隆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作曲、音乐理论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李亚梅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手风琴演奏与教学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汪黎明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钢琴演奏与教学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李虻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音乐理学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胥必海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钢琴表演与教学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于作胜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音乐文学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龚亚虹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声乐演唱与教学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舞蹈学院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郑  源</w:t>
            </w:r>
          </w:p>
        </w:tc>
        <w:tc>
          <w:tcPr>
            <w:tcW w:w="499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舞蹈教育﹒编导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袁  媛</w:t>
            </w:r>
          </w:p>
        </w:tc>
        <w:tc>
          <w:tcPr>
            <w:tcW w:w="499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民族民间舞教学与编导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</w:tcPr>
          <w:p w:rsidR="00C736DE" w:rsidRPr="00C15FE2" w:rsidRDefault="00C736DE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服装与设计艺术学院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乔  洪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于  宵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钟 玮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艺术设计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曹  阳</w:t>
            </w:r>
          </w:p>
        </w:tc>
        <w:tc>
          <w:tcPr>
            <w:tcW w:w="499" w:type="dxa"/>
            <w:vAlign w:val="center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Pr="00C15FE2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  <w:tc>
          <w:tcPr>
            <w:tcW w:w="5093" w:type="dxa"/>
            <w:vAlign w:val="center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产品设计</w:t>
            </w:r>
          </w:p>
        </w:tc>
        <w:tc>
          <w:tcPr>
            <w:tcW w:w="1060" w:type="dxa"/>
          </w:tcPr>
          <w:p w:rsidR="00C736DE" w:rsidRPr="00C15FE2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艺术学</w:t>
            </w:r>
          </w:p>
        </w:tc>
      </w:tr>
      <w:tr w:rsidR="00C736DE" w:rsidTr="000354BB">
        <w:trPr>
          <w:jc w:val="center"/>
        </w:trPr>
        <w:tc>
          <w:tcPr>
            <w:tcW w:w="8805" w:type="dxa"/>
            <w:gridSpan w:val="5"/>
            <w:vAlign w:val="center"/>
          </w:tcPr>
          <w:p w:rsidR="00C736DE" w:rsidRPr="00C15FE2" w:rsidRDefault="00C736DE" w:rsidP="00C15FE2">
            <w:pPr>
              <w:tabs>
                <w:tab w:val="left" w:pos="2115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C15FE2">
              <w:rPr>
                <w:rFonts w:ascii="宋体" w:hAnsi="宋体" w:hint="eastAsia"/>
                <w:sz w:val="18"/>
                <w:szCs w:val="18"/>
              </w:rPr>
              <w:t>图书与档案信息中心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张俊慧</w:t>
            </w:r>
          </w:p>
        </w:tc>
        <w:tc>
          <w:tcPr>
            <w:tcW w:w="499" w:type="dxa"/>
            <w:vAlign w:val="center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信息素养教育与文献资源建设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谭  英</w:t>
            </w:r>
          </w:p>
        </w:tc>
        <w:tc>
          <w:tcPr>
            <w:tcW w:w="499" w:type="dxa"/>
            <w:vAlign w:val="center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图书馆转型发展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周建芳</w:t>
            </w:r>
          </w:p>
        </w:tc>
        <w:tc>
          <w:tcPr>
            <w:tcW w:w="499" w:type="dxa"/>
            <w:vAlign w:val="center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图书情报学、信息素养教育</w:t>
            </w:r>
            <w:bookmarkStart w:id="0" w:name="_GoBack"/>
            <w:bookmarkEnd w:id="0"/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赵崇荣</w:t>
            </w:r>
          </w:p>
        </w:tc>
        <w:tc>
          <w:tcPr>
            <w:tcW w:w="499" w:type="dxa"/>
            <w:vAlign w:val="center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图书馆文献资源建设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张平杉</w:t>
            </w:r>
          </w:p>
        </w:tc>
        <w:tc>
          <w:tcPr>
            <w:tcW w:w="499" w:type="dxa"/>
            <w:vAlign w:val="center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图书馆自动化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  <w:tr w:rsidR="00C736DE" w:rsidTr="000354BB">
        <w:trPr>
          <w:jc w:val="center"/>
        </w:trPr>
        <w:tc>
          <w:tcPr>
            <w:tcW w:w="1019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  琴</w:t>
            </w:r>
          </w:p>
        </w:tc>
        <w:tc>
          <w:tcPr>
            <w:tcW w:w="499" w:type="dxa"/>
            <w:vAlign w:val="center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:rsidR="00C736DE" w:rsidRDefault="00C73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副研究馆员</w:t>
            </w:r>
          </w:p>
        </w:tc>
        <w:tc>
          <w:tcPr>
            <w:tcW w:w="5093" w:type="dxa"/>
            <w:vAlign w:val="center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学科分析和学科评价、文献检索课教学</w:t>
            </w:r>
          </w:p>
        </w:tc>
        <w:tc>
          <w:tcPr>
            <w:tcW w:w="1060" w:type="dxa"/>
          </w:tcPr>
          <w:p w:rsidR="00C736DE" w:rsidRDefault="00C736D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管理学</w:t>
            </w:r>
          </w:p>
        </w:tc>
      </w:tr>
    </w:tbl>
    <w:p w:rsidR="0044396B" w:rsidRPr="0044396B" w:rsidRDefault="0044396B" w:rsidP="0044396B">
      <w:r w:rsidRPr="0044396B">
        <w:rPr>
          <w:rFonts w:hint="eastAsia"/>
        </w:rPr>
        <w:t>注：导师工作经历、教学及科研等信息详见师培中心主页（</w:t>
      </w:r>
      <w:r w:rsidRPr="0044396B">
        <w:rPr>
          <w:rFonts w:hint="eastAsia"/>
        </w:rPr>
        <w:t>http://spzx.sicnu.edu.cn/</w:t>
      </w:r>
      <w:r>
        <w:rPr>
          <w:rFonts w:hint="eastAsia"/>
        </w:rPr>
        <w:t>）</w:t>
      </w:r>
    </w:p>
    <w:p w:rsidR="00EF1E21" w:rsidRPr="0044396B" w:rsidRDefault="00EF1E21"/>
    <w:sectPr w:rsidR="00EF1E21" w:rsidRPr="0044396B" w:rsidSect="00EF1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32" w:rsidRDefault="009B1032" w:rsidP="000354BB">
      <w:r>
        <w:separator/>
      </w:r>
    </w:p>
  </w:endnote>
  <w:endnote w:type="continuationSeparator" w:id="1">
    <w:p w:rsidR="009B1032" w:rsidRDefault="009B1032" w:rsidP="0003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32" w:rsidRDefault="009B1032" w:rsidP="000354BB">
      <w:r>
        <w:separator/>
      </w:r>
    </w:p>
  </w:footnote>
  <w:footnote w:type="continuationSeparator" w:id="1">
    <w:p w:rsidR="009B1032" w:rsidRDefault="009B1032" w:rsidP="00035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3901"/>
    <w:rsid w:val="00014CDB"/>
    <w:rsid w:val="00020474"/>
    <w:rsid w:val="000354BB"/>
    <w:rsid w:val="00043756"/>
    <w:rsid w:val="000565BC"/>
    <w:rsid w:val="000717C8"/>
    <w:rsid w:val="00083801"/>
    <w:rsid w:val="0009379C"/>
    <w:rsid w:val="00094E45"/>
    <w:rsid w:val="00096EEA"/>
    <w:rsid w:val="000A3FC3"/>
    <w:rsid w:val="000B7DF3"/>
    <w:rsid w:val="000C765F"/>
    <w:rsid w:val="00110E12"/>
    <w:rsid w:val="001148AB"/>
    <w:rsid w:val="001405A1"/>
    <w:rsid w:val="00144E23"/>
    <w:rsid w:val="00144ED0"/>
    <w:rsid w:val="00150DBB"/>
    <w:rsid w:val="00151605"/>
    <w:rsid w:val="00156A0F"/>
    <w:rsid w:val="00160A7A"/>
    <w:rsid w:val="00184693"/>
    <w:rsid w:val="00184886"/>
    <w:rsid w:val="0019266F"/>
    <w:rsid w:val="001A132B"/>
    <w:rsid w:val="001B7929"/>
    <w:rsid w:val="001C44C4"/>
    <w:rsid w:val="001C7454"/>
    <w:rsid w:val="001D0439"/>
    <w:rsid w:val="001E7E1D"/>
    <w:rsid w:val="001F1F2E"/>
    <w:rsid w:val="001F2E87"/>
    <w:rsid w:val="00201687"/>
    <w:rsid w:val="00205957"/>
    <w:rsid w:val="00211118"/>
    <w:rsid w:val="002171AB"/>
    <w:rsid w:val="0023194F"/>
    <w:rsid w:val="00235ABE"/>
    <w:rsid w:val="00252A38"/>
    <w:rsid w:val="00261C1F"/>
    <w:rsid w:val="00266E72"/>
    <w:rsid w:val="00292C16"/>
    <w:rsid w:val="00296A8B"/>
    <w:rsid w:val="002B2A46"/>
    <w:rsid w:val="002B3ABC"/>
    <w:rsid w:val="002C1B14"/>
    <w:rsid w:val="002C56D4"/>
    <w:rsid w:val="002D3279"/>
    <w:rsid w:val="002E096F"/>
    <w:rsid w:val="002E2BAB"/>
    <w:rsid w:val="002E7E3A"/>
    <w:rsid w:val="002F0B60"/>
    <w:rsid w:val="00317D46"/>
    <w:rsid w:val="00323F8A"/>
    <w:rsid w:val="003251B4"/>
    <w:rsid w:val="003272E1"/>
    <w:rsid w:val="0033135C"/>
    <w:rsid w:val="00334D6E"/>
    <w:rsid w:val="00351EDE"/>
    <w:rsid w:val="00365BD3"/>
    <w:rsid w:val="003666A8"/>
    <w:rsid w:val="003815A7"/>
    <w:rsid w:val="0038267C"/>
    <w:rsid w:val="00392495"/>
    <w:rsid w:val="003A18B1"/>
    <w:rsid w:val="003A1FDC"/>
    <w:rsid w:val="003B25F6"/>
    <w:rsid w:val="003B34D8"/>
    <w:rsid w:val="003B39D9"/>
    <w:rsid w:val="003B3FB9"/>
    <w:rsid w:val="003B477B"/>
    <w:rsid w:val="003C4C5F"/>
    <w:rsid w:val="003E7517"/>
    <w:rsid w:val="00416B9B"/>
    <w:rsid w:val="004217DA"/>
    <w:rsid w:val="004242A1"/>
    <w:rsid w:val="004247FF"/>
    <w:rsid w:val="0042797A"/>
    <w:rsid w:val="00430331"/>
    <w:rsid w:val="004309E2"/>
    <w:rsid w:val="0044396B"/>
    <w:rsid w:val="00445D19"/>
    <w:rsid w:val="00452588"/>
    <w:rsid w:val="004625ED"/>
    <w:rsid w:val="00482FC1"/>
    <w:rsid w:val="004D6ADA"/>
    <w:rsid w:val="004E1F3C"/>
    <w:rsid w:val="004E31A8"/>
    <w:rsid w:val="005065BE"/>
    <w:rsid w:val="00517C44"/>
    <w:rsid w:val="00542E28"/>
    <w:rsid w:val="0054532A"/>
    <w:rsid w:val="00547268"/>
    <w:rsid w:val="00557FD7"/>
    <w:rsid w:val="00567D4F"/>
    <w:rsid w:val="00571D51"/>
    <w:rsid w:val="00590769"/>
    <w:rsid w:val="00592486"/>
    <w:rsid w:val="0059578A"/>
    <w:rsid w:val="005A43D0"/>
    <w:rsid w:val="005B2996"/>
    <w:rsid w:val="005B6FA5"/>
    <w:rsid w:val="005C338B"/>
    <w:rsid w:val="005C7BD1"/>
    <w:rsid w:val="005D013B"/>
    <w:rsid w:val="005E01A3"/>
    <w:rsid w:val="005E04A3"/>
    <w:rsid w:val="005E1843"/>
    <w:rsid w:val="005E1AA4"/>
    <w:rsid w:val="00602DC6"/>
    <w:rsid w:val="00605BAF"/>
    <w:rsid w:val="006226EC"/>
    <w:rsid w:val="00637E5E"/>
    <w:rsid w:val="006474D2"/>
    <w:rsid w:val="0067208B"/>
    <w:rsid w:val="0067279C"/>
    <w:rsid w:val="0068256E"/>
    <w:rsid w:val="006A6A18"/>
    <w:rsid w:val="006C445C"/>
    <w:rsid w:val="006E3E49"/>
    <w:rsid w:val="006E7A20"/>
    <w:rsid w:val="006F165C"/>
    <w:rsid w:val="00704390"/>
    <w:rsid w:val="00705AF6"/>
    <w:rsid w:val="00753611"/>
    <w:rsid w:val="00763158"/>
    <w:rsid w:val="0079419B"/>
    <w:rsid w:val="007A4226"/>
    <w:rsid w:val="007A6D92"/>
    <w:rsid w:val="007C0018"/>
    <w:rsid w:val="007C15CB"/>
    <w:rsid w:val="007E0DE5"/>
    <w:rsid w:val="007E182D"/>
    <w:rsid w:val="007F1BD0"/>
    <w:rsid w:val="007F67A8"/>
    <w:rsid w:val="007F7F43"/>
    <w:rsid w:val="00803901"/>
    <w:rsid w:val="00816356"/>
    <w:rsid w:val="00841FCE"/>
    <w:rsid w:val="00850626"/>
    <w:rsid w:val="00851A9A"/>
    <w:rsid w:val="008818C8"/>
    <w:rsid w:val="00881C82"/>
    <w:rsid w:val="00882385"/>
    <w:rsid w:val="0088298F"/>
    <w:rsid w:val="0088788C"/>
    <w:rsid w:val="008B6F7F"/>
    <w:rsid w:val="008C2F8B"/>
    <w:rsid w:val="008D20F9"/>
    <w:rsid w:val="008E509F"/>
    <w:rsid w:val="008F6561"/>
    <w:rsid w:val="009053BC"/>
    <w:rsid w:val="00917424"/>
    <w:rsid w:val="00917C9B"/>
    <w:rsid w:val="00917D08"/>
    <w:rsid w:val="00923782"/>
    <w:rsid w:val="00962D2E"/>
    <w:rsid w:val="009723D2"/>
    <w:rsid w:val="00974345"/>
    <w:rsid w:val="00992CF5"/>
    <w:rsid w:val="009A30C5"/>
    <w:rsid w:val="009B1032"/>
    <w:rsid w:val="009D0365"/>
    <w:rsid w:val="009D113B"/>
    <w:rsid w:val="009E6C40"/>
    <w:rsid w:val="009F6A9C"/>
    <w:rsid w:val="00A00B36"/>
    <w:rsid w:val="00A07BBF"/>
    <w:rsid w:val="00A2283C"/>
    <w:rsid w:val="00A26392"/>
    <w:rsid w:val="00A365A2"/>
    <w:rsid w:val="00A41864"/>
    <w:rsid w:val="00A56BBD"/>
    <w:rsid w:val="00A61CCA"/>
    <w:rsid w:val="00A6216F"/>
    <w:rsid w:val="00A62A24"/>
    <w:rsid w:val="00A6415F"/>
    <w:rsid w:val="00A66FCA"/>
    <w:rsid w:val="00A81287"/>
    <w:rsid w:val="00AA68EF"/>
    <w:rsid w:val="00AA7074"/>
    <w:rsid w:val="00AB0DCD"/>
    <w:rsid w:val="00AC1512"/>
    <w:rsid w:val="00B03E24"/>
    <w:rsid w:val="00B0706E"/>
    <w:rsid w:val="00B1320A"/>
    <w:rsid w:val="00B2467C"/>
    <w:rsid w:val="00B30EBE"/>
    <w:rsid w:val="00B34106"/>
    <w:rsid w:val="00B5716F"/>
    <w:rsid w:val="00B655F5"/>
    <w:rsid w:val="00B67936"/>
    <w:rsid w:val="00B751A2"/>
    <w:rsid w:val="00B75E8C"/>
    <w:rsid w:val="00B843D3"/>
    <w:rsid w:val="00B844CB"/>
    <w:rsid w:val="00BA1D0E"/>
    <w:rsid w:val="00BA47A2"/>
    <w:rsid w:val="00BD7217"/>
    <w:rsid w:val="00BF48A9"/>
    <w:rsid w:val="00C065D5"/>
    <w:rsid w:val="00C101EE"/>
    <w:rsid w:val="00C11CD5"/>
    <w:rsid w:val="00C15FE2"/>
    <w:rsid w:val="00C219C0"/>
    <w:rsid w:val="00C2494F"/>
    <w:rsid w:val="00C5212D"/>
    <w:rsid w:val="00C52A72"/>
    <w:rsid w:val="00C717CC"/>
    <w:rsid w:val="00C736DE"/>
    <w:rsid w:val="00C76398"/>
    <w:rsid w:val="00C8182B"/>
    <w:rsid w:val="00C85736"/>
    <w:rsid w:val="00CE3DAA"/>
    <w:rsid w:val="00D17D85"/>
    <w:rsid w:val="00D204E3"/>
    <w:rsid w:val="00D22B96"/>
    <w:rsid w:val="00D259A6"/>
    <w:rsid w:val="00D302BA"/>
    <w:rsid w:val="00D32318"/>
    <w:rsid w:val="00D37B2B"/>
    <w:rsid w:val="00D45D17"/>
    <w:rsid w:val="00D544B6"/>
    <w:rsid w:val="00D600AE"/>
    <w:rsid w:val="00D9576F"/>
    <w:rsid w:val="00D95CED"/>
    <w:rsid w:val="00D96AE9"/>
    <w:rsid w:val="00DA1E05"/>
    <w:rsid w:val="00DA3EDD"/>
    <w:rsid w:val="00DB0933"/>
    <w:rsid w:val="00DC4EC5"/>
    <w:rsid w:val="00DC76F9"/>
    <w:rsid w:val="00DF62B3"/>
    <w:rsid w:val="00E038D1"/>
    <w:rsid w:val="00E1321A"/>
    <w:rsid w:val="00E4181A"/>
    <w:rsid w:val="00E70802"/>
    <w:rsid w:val="00E82C07"/>
    <w:rsid w:val="00E82CAD"/>
    <w:rsid w:val="00E84E99"/>
    <w:rsid w:val="00E935D5"/>
    <w:rsid w:val="00EA32AA"/>
    <w:rsid w:val="00EB41DD"/>
    <w:rsid w:val="00EC0A41"/>
    <w:rsid w:val="00EC6023"/>
    <w:rsid w:val="00EC624D"/>
    <w:rsid w:val="00ED178C"/>
    <w:rsid w:val="00ED31D1"/>
    <w:rsid w:val="00EE0773"/>
    <w:rsid w:val="00EF1E21"/>
    <w:rsid w:val="00F14D70"/>
    <w:rsid w:val="00F16B66"/>
    <w:rsid w:val="00F653C0"/>
    <w:rsid w:val="00F76063"/>
    <w:rsid w:val="00F82E90"/>
    <w:rsid w:val="00F86B56"/>
    <w:rsid w:val="00FA2337"/>
    <w:rsid w:val="00FA6553"/>
    <w:rsid w:val="00FB43EB"/>
    <w:rsid w:val="00FC6867"/>
    <w:rsid w:val="00FD547E"/>
    <w:rsid w:val="00FE1503"/>
    <w:rsid w:val="00FE35FD"/>
    <w:rsid w:val="00FF6949"/>
    <w:rsid w:val="0DA81A5D"/>
    <w:rsid w:val="199E271E"/>
    <w:rsid w:val="20EE412D"/>
    <w:rsid w:val="232C77BB"/>
    <w:rsid w:val="2F0A0CC2"/>
    <w:rsid w:val="45E76D04"/>
    <w:rsid w:val="7A8C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F1E2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F1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  <w:rsid w:val="00EF1E21"/>
  </w:style>
  <w:style w:type="character" w:styleId="a7">
    <w:name w:val="Hyperlink"/>
    <w:basedOn w:val="a0"/>
    <w:uiPriority w:val="99"/>
    <w:unhideWhenUsed/>
    <w:qFormat/>
    <w:rsid w:val="00EF1E2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F1E2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1E2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F1E2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880</Words>
  <Characters>5019</Characters>
  <Application>Microsoft Office Word</Application>
  <DocSecurity>0</DocSecurity>
  <Lines>41</Lines>
  <Paragraphs>11</Paragraphs>
  <ScaleCrop>false</ScaleCrop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张冉</cp:lastModifiedBy>
  <cp:revision>45</cp:revision>
  <dcterms:created xsi:type="dcterms:W3CDTF">2017-05-10T03:55:00Z</dcterms:created>
  <dcterms:modified xsi:type="dcterms:W3CDTF">2019-04-26T00:36:00Z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